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473E8" w14:textId="3473CE95" w:rsidR="00F35116" w:rsidRPr="008C39F7" w:rsidRDefault="00F35116" w:rsidP="00F3511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110-bis</w:t>
      </w:r>
      <w:r w:rsidRPr="008C39F7">
        <w:rPr>
          <w:rFonts w:ascii="Arial" w:eastAsia="SimSun" w:hAnsi="Arial" w:cs="Times New Roman"/>
          <w:b/>
          <w:bCs/>
          <w:sz w:val="24"/>
          <w:szCs w:val="20"/>
        </w:rPr>
        <w:tab/>
      </w:r>
      <w:r w:rsidR="0046360E" w:rsidRPr="0046360E">
        <w:rPr>
          <w:rFonts w:ascii="Arial" w:eastAsia="SimSun" w:hAnsi="Arial" w:cs="Times New Roman"/>
          <w:b/>
          <w:bCs/>
          <w:sz w:val="24"/>
          <w:szCs w:val="20"/>
          <w:lang w:eastAsia="ja-JP"/>
        </w:rPr>
        <w:t>R4-2404132</w:t>
      </w:r>
    </w:p>
    <w:p w14:paraId="39AF82B8" w14:textId="77777777" w:rsidR="00F35116" w:rsidRPr="002B69F3" w:rsidRDefault="00F35116" w:rsidP="00F3511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Changsha, China, April 15-19</w:t>
      </w:r>
      <w:r w:rsidRPr="002B69F3">
        <w:rPr>
          <w:rFonts w:ascii="Arial" w:eastAsia="SimSun" w:hAnsi="Arial" w:cs="Times New Roman"/>
          <w:b/>
          <w:sz w:val="24"/>
          <w:szCs w:val="20"/>
        </w:rPr>
        <w:t>, 202</w:t>
      </w:r>
      <w:r>
        <w:rPr>
          <w:rFonts w:ascii="Arial" w:eastAsia="SimSun" w:hAnsi="Arial" w:cs="Times New Roman"/>
          <w:b/>
          <w:sz w:val="24"/>
          <w:szCs w:val="20"/>
        </w:rPr>
        <w:t>4</w:t>
      </w:r>
    </w:p>
    <w:bookmarkEnd w:id="0"/>
    <w:bookmarkEnd w:id="1"/>
    <w:p w14:paraId="66C57B19" w14:textId="77777777" w:rsidR="00886338" w:rsidRPr="005B589C" w:rsidRDefault="00886338" w:rsidP="0088633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1106BE3" w14:textId="14A09F43" w:rsidR="00886338" w:rsidRPr="005B589C" w:rsidRDefault="00886338" w:rsidP="00886338">
      <w:pPr>
        <w:tabs>
          <w:tab w:val="left" w:pos="1985"/>
        </w:tabs>
        <w:ind w:left="1985" w:hanging="1985"/>
        <w:rPr>
          <w:rFonts w:ascii="Arial" w:eastAsia="Calibri" w:hAnsi="Arial" w:cs="Arial"/>
          <w:b/>
          <w:sz w:val="24"/>
          <w:szCs w:val="24"/>
          <w:lang w:val="en-GB"/>
        </w:rPr>
      </w:pPr>
      <w:r w:rsidRPr="005B589C">
        <w:rPr>
          <w:rFonts w:ascii="Arial" w:eastAsia="Calibri" w:hAnsi="Arial" w:cs="Arial"/>
          <w:b/>
          <w:sz w:val="24"/>
          <w:szCs w:val="24"/>
          <w:lang w:val="en-GB"/>
        </w:rPr>
        <w:t>Source:</w:t>
      </w:r>
      <w:r w:rsidRPr="005B589C">
        <w:rPr>
          <w:lang w:val="en-GB"/>
        </w:rPr>
        <w:tab/>
      </w:r>
      <w:r w:rsidRPr="005B589C">
        <w:rPr>
          <w:rFonts w:ascii="Arial" w:eastAsia="Calibri" w:hAnsi="Arial" w:cs="Arial"/>
          <w:b/>
          <w:sz w:val="24"/>
          <w:szCs w:val="24"/>
          <w:lang w:val="en-GB"/>
        </w:rPr>
        <w:t>Nokia</w:t>
      </w:r>
    </w:p>
    <w:p w14:paraId="7154E7EF" w14:textId="2D38A67F" w:rsidR="00841BCD" w:rsidRPr="008B26EB" w:rsidRDefault="00841BCD" w:rsidP="00841BCD">
      <w:pPr>
        <w:ind w:left="1985" w:hanging="1985"/>
        <w:rPr>
          <w:rFonts w:ascii="Arial" w:eastAsia="Calibri" w:hAnsi="Arial" w:cs="Arial"/>
          <w:b/>
          <w:sz w:val="24"/>
          <w:szCs w:val="24"/>
          <w:lang w:val="en-GB"/>
        </w:rPr>
      </w:pPr>
      <w:r w:rsidRPr="005B589C">
        <w:rPr>
          <w:rFonts w:ascii="Arial" w:eastAsia="Calibri" w:hAnsi="Arial" w:cs="Arial"/>
          <w:b/>
          <w:sz w:val="24"/>
          <w:szCs w:val="24"/>
          <w:lang w:val="en-GB"/>
        </w:rPr>
        <w:t>Title:</w:t>
      </w:r>
      <w:r w:rsidRPr="005B589C">
        <w:rPr>
          <w:lang w:val="en-GB"/>
        </w:rPr>
        <w:tab/>
      </w:r>
      <w:r w:rsidR="007D323B" w:rsidRPr="008B26EB">
        <w:rPr>
          <w:rFonts w:ascii="Arial" w:eastAsia="Calibri" w:hAnsi="Arial" w:cs="Arial"/>
          <w:b/>
          <w:sz w:val="24"/>
          <w:szCs w:val="24"/>
          <w:lang w:val="en-GB"/>
        </w:rPr>
        <w:t xml:space="preserve">Discussion on </w:t>
      </w:r>
      <w:r w:rsidR="008643A6" w:rsidRPr="008B26EB">
        <w:rPr>
          <w:rFonts w:ascii="Arial" w:eastAsia="Calibri" w:hAnsi="Arial" w:cs="Arial"/>
          <w:b/>
          <w:sz w:val="24"/>
          <w:szCs w:val="24"/>
          <w:lang w:val="en-GB"/>
        </w:rPr>
        <w:t>Coverage Enhancement</w:t>
      </w:r>
      <w:r w:rsidR="00A035C4" w:rsidRPr="008B26EB">
        <w:rPr>
          <w:rFonts w:ascii="Arial" w:eastAsia="Calibri" w:hAnsi="Arial" w:cs="Arial"/>
          <w:b/>
          <w:sz w:val="24"/>
          <w:szCs w:val="24"/>
          <w:lang w:val="en-GB"/>
        </w:rPr>
        <w:t xml:space="preserve"> BS Demodulation</w:t>
      </w:r>
    </w:p>
    <w:p w14:paraId="61529F8D" w14:textId="6A556AD6" w:rsidR="00841BCD" w:rsidRPr="005B589C" w:rsidRDefault="00841BCD" w:rsidP="76848605">
      <w:pPr>
        <w:tabs>
          <w:tab w:val="left" w:pos="1985"/>
        </w:tabs>
        <w:spacing w:after="120" w:line="240" w:lineRule="auto"/>
        <w:rPr>
          <w:rFonts w:ascii="Arial" w:eastAsia="MS Mincho" w:hAnsi="Arial" w:cs="Arial"/>
          <w:b/>
          <w:bCs/>
          <w:sz w:val="24"/>
          <w:szCs w:val="24"/>
          <w:highlight w:val="yellow"/>
          <w:lang w:val="en-GB"/>
        </w:rPr>
      </w:pPr>
      <w:r w:rsidRPr="76848605">
        <w:rPr>
          <w:rFonts w:ascii="Arial" w:eastAsia="MS Mincho" w:hAnsi="Arial" w:cs="Arial"/>
          <w:b/>
          <w:bCs/>
          <w:sz w:val="24"/>
          <w:szCs w:val="24"/>
          <w:lang w:val="en-GB"/>
        </w:rPr>
        <w:t>Agenda item:</w:t>
      </w:r>
      <w:r>
        <w:tab/>
      </w:r>
      <w:r w:rsidR="7F27884A" w:rsidRPr="76848605">
        <w:rPr>
          <w:rFonts w:ascii="Arial" w:eastAsia="MS Mincho" w:hAnsi="Arial" w:cs="Arial"/>
          <w:b/>
          <w:bCs/>
          <w:sz w:val="24"/>
          <w:szCs w:val="24"/>
          <w:lang w:val="en-GB"/>
        </w:rPr>
        <w:t>6.17.2</w:t>
      </w:r>
    </w:p>
    <w:p w14:paraId="329520CF" w14:textId="39B7FCA4" w:rsidR="00D66188" w:rsidRPr="005B589C" w:rsidRDefault="00841BCD" w:rsidP="00841BCD">
      <w:pPr>
        <w:tabs>
          <w:tab w:val="left" w:pos="1985"/>
        </w:tabs>
        <w:rPr>
          <w:rFonts w:ascii="Arial" w:eastAsia="Calibri" w:hAnsi="Arial" w:cs="Arial"/>
          <w:b/>
          <w:sz w:val="24"/>
          <w:szCs w:val="24"/>
          <w:lang w:val="en-GB"/>
        </w:rPr>
      </w:pPr>
      <w:r w:rsidRPr="005B589C">
        <w:rPr>
          <w:rFonts w:ascii="Arial" w:eastAsia="Calibri" w:hAnsi="Arial" w:cs="Arial"/>
          <w:b/>
          <w:sz w:val="24"/>
          <w:szCs w:val="24"/>
          <w:lang w:val="en-GB"/>
        </w:rPr>
        <w:t>Document for:</w:t>
      </w:r>
      <w:r w:rsidRPr="005B589C">
        <w:rPr>
          <w:lang w:val="en-GB"/>
        </w:rPr>
        <w:tab/>
      </w:r>
      <w:r w:rsidR="00AE6D09" w:rsidRPr="005B589C">
        <w:rPr>
          <w:rFonts w:ascii="Arial" w:eastAsia="Calibri" w:hAnsi="Arial" w:cs="Arial"/>
          <w:b/>
          <w:sz w:val="24"/>
          <w:szCs w:val="24"/>
          <w:lang w:val="en-GB"/>
        </w:rPr>
        <w:t>Discussion</w:t>
      </w:r>
    </w:p>
    <w:p w14:paraId="1E187B38" w14:textId="77777777" w:rsidR="00E323E9" w:rsidRPr="005B589C" w:rsidRDefault="00E323E9" w:rsidP="00841BCD">
      <w:pPr>
        <w:tabs>
          <w:tab w:val="left" w:pos="1985"/>
        </w:tabs>
        <w:rPr>
          <w:rFonts w:ascii="Arial" w:eastAsia="Calibri" w:hAnsi="Arial" w:cs="Arial"/>
          <w:b/>
          <w:bCs/>
          <w:sz w:val="24"/>
          <w:lang w:val="en-GB"/>
        </w:rPr>
      </w:pPr>
    </w:p>
    <w:p w14:paraId="2C3BDAE7" w14:textId="77777777" w:rsidR="00841BCD" w:rsidRPr="005B589C" w:rsidRDefault="00841BCD" w:rsidP="00A37002">
      <w:pPr>
        <w:pStyle w:val="RAN4H1"/>
      </w:pPr>
      <w:bookmarkStart w:id="3" w:name="_Toc116995841"/>
      <w:r w:rsidRPr="005B589C">
        <w:t>Intro</w:t>
      </w:r>
      <w:r w:rsidRPr="005B589C">
        <w:rPr>
          <w:rStyle w:val="RAN4H1Char"/>
        </w:rPr>
        <w:t>ductio</w:t>
      </w:r>
      <w:r w:rsidRPr="005B589C">
        <w:t>n</w:t>
      </w:r>
      <w:bookmarkEnd w:id="3"/>
    </w:p>
    <w:p w14:paraId="766B96F8" w14:textId="460FB9F9" w:rsidR="0087567A" w:rsidRPr="005B589C" w:rsidRDefault="00EB7194" w:rsidP="0087567A">
      <w:pPr>
        <w:rPr>
          <w:lang w:val="en-GB"/>
        </w:rPr>
      </w:pPr>
      <w:r w:rsidRPr="005B589C">
        <w:rPr>
          <w:lang w:val="en-GB"/>
        </w:rPr>
        <w:t xml:space="preserve">This document </w:t>
      </w:r>
      <w:r w:rsidR="0087567A" w:rsidRPr="005B589C">
        <w:rPr>
          <w:lang w:val="en-GB"/>
        </w:rPr>
        <w:t>introduces</w:t>
      </w:r>
      <w:r w:rsidR="00EF5117" w:rsidRPr="005B589C">
        <w:rPr>
          <w:lang w:val="en-GB"/>
        </w:rPr>
        <w:t xml:space="preserve"> to RAN4</w:t>
      </w:r>
      <w:r w:rsidR="0087567A" w:rsidRPr="005B589C">
        <w:rPr>
          <w:lang w:val="en-GB"/>
        </w:rPr>
        <w:t xml:space="preserve"> the features associated with coverage enhancement under the Work Item “</w:t>
      </w:r>
      <w:r w:rsidR="00EB1B75" w:rsidRPr="005B589C">
        <w:rPr>
          <w:lang w:val="en-GB"/>
        </w:rPr>
        <w:t>Further NR coverage enhancements</w:t>
      </w:r>
      <w:r w:rsidR="0087567A" w:rsidRPr="005B589C">
        <w:rPr>
          <w:lang w:val="en-GB"/>
        </w:rPr>
        <w:t>” and the impact of the newly introduced features on Base Station demodulation within RAN4.</w:t>
      </w:r>
    </w:p>
    <w:p w14:paraId="224F2D74" w14:textId="645E55A1" w:rsidR="0087567A" w:rsidRPr="005B589C" w:rsidRDefault="0087567A" w:rsidP="0087567A">
      <w:pPr>
        <w:rPr>
          <w:lang w:val="en-GB"/>
        </w:rPr>
      </w:pPr>
      <w:r w:rsidRPr="005B589C">
        <w:rPr>
          <w:lang w:val="en-GB"/>
        </w:rPr>
        <w:t>Specifically</w:t>
      </w:r>
      <w:r w:rsidR="00EB1B75" w:rsidRPr="005B589C">
        <w:rPr>
          <w:lang w:val="en-GB"/>
        </w:rPr>
        <w:t>,</w:t>
      </w:r>
      <w:r w:rsidRPr="005B589C">
        <w:rPr>
          <w:lang w:val="en-GB"/>
        </w:rPr>
        <w:t xml:space="preserve"> </w:t>
      </w:r>
      <w:r w:rsidR="00EE41D3" w:rsidRPr="005B589C">
        <w:rPr>
          <w:lang w:val="en-GB"/>
        </w:rPr>
        <w:t>within this paper we investigate 3 new features introduced in RAN1 and their impact for BS demodulation performance requirements. These features are as follows:</w:t>
      </w:r>
    </w:p>
    <w:tbl>
      <w:tblPr>
        <w:tblStyle w:val="TableGrid"/>
        <w:tblW w:w="0" w:type="auto"/>
        <w:tblLook w:val="04A0" w:firstRow="1" w:lastRow="0" w:firstColumn="1" w:lastColumn="0" w:noHBand="0" w:noVBand="1"/>
      </w:tblPr>
      <w:tblGrid>
        <w:gridCol w:w="9617"/>
      </w:tblGrid>
      <w:tr w:rsidR="00EE41D3" w:rsidRPr="005B589C" w14:paraId="4837145E" w14:textId="77777777" w:rsidTr="00EE41D3">
        <w:tc>
          <w:tcPr>
            <w:tcW w:w="9617" w:type="dxa"/>
          </w:tcPr>
          <w:p w14:paraId="231DCB2A" w14:textId="77777777" w:rsidR="00EE41D3" w:rsidRPr="005B589C" w:rsidRDefault="00DE09C3" w:rsidP="00EE41D3">
            <w:pPr>
              <w:pStyle w:val="ListParagraph"/>
              <w:numPr>
                <w:ilvl w:val="0"/>
                <w:numId w:val="34"/>
              </w:numPr>
              <w:rPr>
                <w:lang w:val="en-GB"/>
              </w:rPr>
            </w:pPr>
            <w:r w:rsidRPr="005B589C">
              <w:rPr>
                <w:lang w:val="en-GB"/>
              </w:rPr>
              <w:t>PRACH Repetitions</w:t>
            </w:r>
          </w:p>
          <w:p w14:paraId="4C5C3271" w14:textId="77777777" w:rsidR="00DE09C3" w:rsidRPr="005B589C" w:rsidRDefault="00DE09C3" w:rsidP="00EE41D3">
            <w:pPr>
              <w:pStyle w:val="ListParagraph"/>
              <w:numPr>
                <w:ilvl w:val="0"/>
                <w:numId w:val="34"/>
              </w:numPr>
              <w:rPr>
                <w:lang w:val="en-GB"/>
              </w:rPr>
            </w:pPr>
            <w:r w:rsidRPr="005B589C">
              <w:rPr>
                <w:lang w:val="en-GB"/>
              </w:rPr>
              <w:t>Power Domain Enhancements</w:t>
            </w:r>
          </w:p>
          <w:p w14:paraId="7F85B9D5" w14:textId="0F9C8B8F" w:rsidR="00DE09C3" w:rsidRPr="005B589C" w:rsidRDefault="00DE09C3" w:rsidP="00EE41D3">
            <w:pPr>
              <w:pStyle w:val="ListParagraph"/>
              <w:numPr>
                <w:ilvl w:val="0"/>
                <w:numId w:val="34"/>
              </w:numPr>
              <w:rPr>
                <w:lang w:val="en-GB"/>
              </w:rPr>
            </w:pPr>
            <w:r w:rsidRPr="005B589C">
              <w:rPr>
                <w:lang w:val="en-GB"/>
              </w:rPr>
              <w:t>Dynamic Waveform Switching</w:t>
            </w:r>
          </w:p>
        </w:tc>
      </w:tr>
    </w:tbl>
    <w:p w14:paraId="24D1662C" w14:textId="77777777" w:rsidR="00EE41D3" w:rsidRPr="005B589C" w:rsidRDefault="00EE41D3" w:rsidP="0087567A">
      <w:pPr>
        <w:rPr>
          <w:lang w:val="en-GB"/>
        </w:rPr>
      </w:pPr>
    </w:p>
    <w:p w14:paraId="0FDD26AF" w14:textId="1BE80948" w:rsidR="00047F2A" w:rsidRPr="005B589C" w:rsidRDefault="00E81F72" w:rsidP="00AA360D">
      <w:pPr>
        <w:jc w:val="both"/>
        <w:rPr>
          <w:lang w:val="en-GB"/>
        </w:rPr>
      </w:pPr>
      <w:r w:rsidRPr="005B589C">
        <w:rPr>
          <w:lang w:val="en-GB"/>
        </w:rPr>
        <w:t xml:space="preserve">This discussion is supported by simulation results provided in </w:t>
      </w:r>
      <w:r w:rsidRPr="005B589C">
        <w:rPr>
          <w:lang w:val="en-GB"/>
        </w:rPr>
        <w:fldChar w:fldCharType="begin"/>
      </w:r>
      <w:r w:rsidRPr="005B589C">
        <w:rPr>
          <w:lang w:val="en-GB"/>
        </w:rPr>
        <w:instrText xml:space="preserve"> REF _Ref130807933 \n \h </w:instrText>
      </w:r>
      <w:r w:rsidR="00513BBE" w:rsidRPr="005B589C">
        <w:rPr>
          <w:lang w:val="en-GB"/>
        </w:rPr>
        <w:instrText xml:space="preserve"> \* MERGEFORMAT </w:instrText>
      </w:r>
      <w:r w:rsidRPr="005B589C">
        <w:rPr>
          <w:lang w:val="en-GB"/>
        </w:rPr>
      </w:r>
      <w:r w:rsidRPr="005B589C">
        <w:rPr>
          <w:lang w:val="en-GB"/>
        </w:rPr>
        <w:fldChar w:fldCharType="separate"/>
      </w:r>
      <w:r w:rsidR="00EF363D" w:rsidRPr="005B589C">
        <w:rPr>
          <w:lang w:val="en-GB"/>
        </w:rPr>
        <w:t>[2]</w:t>
      </w:r>
      <w:r w:rsidRPr="005B589C">
        <w:rPr>
          <w:lang w:val="en-GB"/>
        </w:rPr>
        <w:fldChar w:fldCharType="end"/>
      </w:r>
      <w:r w:rsidR="006833F5" w:rsidRPr="005B589C">
        <w:rPr>
          <w:lang w:val="en-GB"/>
        </w:rPr>
        <w:t>.</w:t>
      </w:r>
    </w:p>
    <w:p w14:paraId="221A3F95" w14:textId="3D3DB217" w:rsidR="00047F2A" w:rsidRDefault="00AA360D" w:rsidP="00AA360D">
      <w:pPr>
        <w:jc w:val="both"/>
        <w:rPr>
          <w:lang w:val="en-GB"/>
        </w:rPr>
      </w:pPr>
      <w:r w:rsidRPr="005B589C">
        <w:rPr>
          <w:lang w:val="en-GB"/>
        </w:rPr>
        <w:t xml:space="preserve">In this paper, we </w:t>
      </w:r>
      <w:r w:rsidR="00047F2A" w:rsidRPr="005B589C">
        <w:rPr>
          <w:lang w:val="en-GB"/>
        </w:rPr>
        <w:t>present Nokia’s view on the</w:t>
      </w:r>
      <w:r w:rsidRPr="005B589C">
        <w:rPr>
          <w:lang w:val="en-GB"/>
        </w:rPr>
        <w:t xml:space="preserve"> impact</w:t>
      </w:r>
      <w:r w:rsidR="00EB1B75" w:rsidRPr="005B589C">
        <w:rPr>
          <w:lang w:val="en-GB"/>
        </w:rPr>
        <w:t xml:space="preserve"> these enhancements</w:t>
      </w:r>
      <w:r w:rsidRPr="005B589C">
        <w:rPr>
          <w:lang w:val="en-GB"/>
        </w:rPr>
        <w:t xml:space="preserve"> to </w:t>
      </w:r>
      <w:r w:rsidR="009A5A62" w:rsidRPr="005B589C">
        <w:rPr>
          <w:lang w:val="en-GB"/>
        </w:rPr>
        <w:t>demod</w:t>
      </w:r>
      <w:r w:rsidR="00CA6496" w:rsidRPr="005B589C">
        <w:rPr>
          <w:lang w:val="en-GB"/>
        </w:rPr>
        <w:t>ulation</w:t>
      </w:r>
      <w:r w:rsidR="009A5A62" w:rsidRPr="005B589C">
        <w:rPr>
          <w:lang w:val="en-GB"/>
        </w:rPr>
        <w:t xml:space="preserve"> req</w:t>
      </w:r>
      <w:r w:rsidRPr="005B589C">
        <w:rPr>
          <w:lang w:val="en-GB"/>
        </w:rPr>
        <w:t>uirements</w:t>
      </w:r>
      <w:r w:rsidR="00EB1B75" w:rsidRPr="005B589C">
        <w:rPr>
          <w:lang w:val="en-GB"/>
        </w:rPr>
        <w:t xml:space="preserve"> and ultimately TS 38.104 and TS 38.141</w:t>
      </w:r>
      <w:r w:rsidRPr="005B589C">
        <w:rPr>
          <w:lang w:val="en-GB"/>
        </w:rPr>
        <w:t>.</w:t>
      </w:r>
    </w:p>
    <w:p w14:paraId="60C22BA9" w14:textId="7AD96F30" w:rsidR="004470E0" w:rsidRDefault="004470E0" w:rsidP="00AA360D">
      <w:pPr>
        <w:jc w:val="both"/>
        <w:rPr>
          <w:lang w:val="en-GB"/>
        </w:rPr>
      </w:pPr>
      <w:r>
        <w:rPr>
          <w:lang w:val="en-GB"/>
        </w:rPr>
        <w:t>The open issues remaining following RAN4#110 are:</w:t>
      </w:r>
    </w:p>
    <w:tbl>
      <w:tblPr>
        <w:tblStyle w:val="TableGrid"/>
        <w:tblW w:w="0" w:type="auto"/>
        <w:tblLook w:val="04A0" w:firstRow="1" w:lastRow="0" w:firstColumn="1" w:lastColumn="0" w:noHBand="0" w:noVBand="1"/>
      </w:tblPr>
      <w:tblGrid>
        <w:gridCol w:w="9617"/>
      </w:tblGrid>
      <w:tr w:rsidR="004470E0" w14:paraId="6AB22D8F" w14:textId="77777777" w:rsidTr="004470E0">
        <w:tc>
          <w:tcPr>
            <w:tcW w:w="9617" w:type="dxa"/>
          </w:tcPr>
          <w:p w14:paraId="7457C51E" w14:textId="77777777" w:rsidR="001A728E" w:rsidRPr="00D62F02" w:rsidRDefault="001A728E" w:rsidP="001A728E">
            <w:pPr>
              <w:rPr>
                <w:rFonts w:eastAsia="SimSun"/>
                <w:b/>
                <w:u w:val="single"/>
              </w:rPr>
            </w:pPr>
            <w:r w:rsidRPr="00D62F02">
              <w:rPr>
                <w:rFonts w:eastAsia="SimSun"/>
                <w:b/>
                <w:u w:val="single"/>
              </w:rPr>
              <w:t>PRACH repetition number for BS performance requirements for Multiple PRACH transmission</w:t>
            </w:r>
          </w:p>
          <w:p w14:paraId="6632048F" w14:textId="77777777" w:rsidR="001A728E" w:rsidRPr="00D62F02" w:rsidRDefault="001A728E" w:rsidP="001A728E">
            <w:pPr>
              <w:rPr>
                <w:lang w:eastAsia="zh-CN"/>
              </w:rPr>
            </w:pPr>
            <w:r w:rsidRPr="00D62F02">
              <w:rPr>
                <w:lang w:eastAsia="zh-CN"/>
              </w:rPr>
              <w:t>Way forward for the next meeting:</w:t>
            </w:r>
          </w:p>
          <w:p w14:paraId="27E5DB1C" w14:textId="77777777" w:rsidR="001A728E" w:rsidRPr="00D62F02" w:rsidRDefault="001A728E" w:rsidP="001A728E">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D62F02">
              <w:rPr>
                <w:lang w:eastAsia="zh-CN"/>
              </w:rPr>
              <w:t>Companies to further check the simulation assumptions including TDD pattern, PRACH repetition interval for both FR1 and FR2.</w:t>
            </w:r>
          </w:p>
          <w:p w14:paraId="38138FFF" w14:textId="77777777" w:rsidR="001A728E" w:rsidRPr="00D62F02" w:rsidRDefault="001A728E" w:rsidP="001A728E">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D62F02">
              <w:rPr>
                <w:lang w:eastAsia="zh-CN"/>
              </w:rPr>
              <w:t>For the repetition number, keep the previous meeting agreement before simulation assumption agreed.</w:t>
            </w:r>
          </w:p>
          <w:p w14:paraId="36D06FB0" w14:textId="77777777" w:rsidR="004470E0" w:rsidRDefault="004470E0" w:rsidP="00AA360D">
            <w:pPr>
              <w:jc w:val="both"/>
              <w:rPr>
                <w:lang w:val="en-GB"/>
              </w:rPr>
            </w:pPr>
          </w:p>
          <w:p w14:paraId="75598967" w14:textId="77777777" w:rsidR="00FD01E3" w:rsidRPr="00D62F02" w:rsidRDefault="00FD01E3" w:rsidP="00FD01E3">
            <w:pPr>
              <w:rPr>
                <w:rFonts w:eastAsia="SimSun"/>
                <w:b/>
                <w:u w:val="single"/>
              </w:rPr>
            </w:pPr>
            <w:r w:rsidRPr="00D62F02">
              <w:rPr>
                <w:rFonts w:eastAsia="SimSun"/>
                <w:b/>
                <w:u w:val="single"/>
              </w:rPr>
              <w:t xml:space="preserve">Sub Carrier Spacing for BS performance requirements for PRACH </w:t>
            </w:r>
            <w:proofErr w:type="gramStart"/>
            <w:r w:rsidRPr="00D62F02">
              <w:rPr>
                <w:rFonts w:eastAsia="SimSun"/>
                <w:b/>
                <w:u w:val="single"/>
              </w:rPr>
              <w:t>repetitions</w:t>
            </w:r>
            <w:proofErr w:type="gramEnd"/>
          </w:p>
          <w:p w14:paraId="06F925CA" w14:textId="77777777" w:rsidR="00FD01E3" w:rsidRPr="00D62F02" w:rsidRDefault="00FD01E3" w:rsidP="00FD01E3">
            <w:pPr>
              <w:widowControl w:val="0"/>
              <w:numPr>
                <w:ilvl w:val="1"/>
                <w:numId w:val="43"/>
              </w:numPr>
              <w:tabs>
                <w:tab w:val="left" w:pos="484"/>
                <w:tab w:val="left" w:pos="709"/>
                <w:tab w:val="left" w:pos="1440"/>
                <w:tab w:val="left" w:pos="1701"/>
              </w:tabs>
              <w:snapToGrid w:val="0"/>
              <w:spacing w:before="60" w:after="60"/>
              <w:ind w:leftChars="213" w:left="709" w:hanging="283"/>
              <w:rPr>
                <w:rFonts w:eastAsia="SimSun"/>
                <w:lang w:eastAsia="zh-CN"/>
              </w:rPr>
            </w:pPr>
            <w:r w:rsidRPr="00D62F02">
              <w:rPr>
                <w:rFonts w:eastAsia="SimSun"/>
                <w:lang w:eastAsia="zh-CN"/>
              </w:rPr>
              <w:t xml:space="preserve">For FR1: 15kHz and 30kHz </w:t>
            </w:r>
          </w:p>
          <w:p w14:paraId="1F2B631E" w14:textId="77777777" w:rsidR="00FD01E3" w:rsidRPr="00D62F02" w:rsidRDefault="00FD01E3" w:rsidP="00FD01E3">
            <w:pPr>
              <w:widowControl w:val="0"/>
              <w:numPr>
                <w:ilvl w:val="1"/>
                <w:numId w:val="43"/>
              </w:numPr>
              <w:tabs>
                <w:tab w:val="left" w:pos="484"/>
                <w:tab w:val="left" w:pos="709"/>
                <w:tab w:val="left" w:pos="1440"/>
                <w:tab w:val="left" w:pos="1701"/>
              </w:tabs>
              <w:snapToGrid w:val="0"/>
              <w:spacing w:before="60" w:after="60"/>
              <w:ind w:leftChars="213" w:left="709" w:hanging="283"/>
              <w:rPr>
                <w:rFonts w:eastAsia="SimSun"/>
                <w:lang w:eastAsia="zh-CN"/>
              </w:rPr>
            </w:pPr>
            <w:r w:rsidRPr="00D62F02">
              <w:rPr>
                <w:rFonts w:eastAsia="SimSun"/>
                <w:lang w:eastAsia="zh-CN"/>
              </w:rPr>
              <w:t>For FR2-1: Agree with 120 kHz and FFS for 60 kHz. Encourage operators to provide input.</w:t>
            </w:r>
          </w:p>
          <w:p w14:paraId="7B10AED0" w14:textId="77777777" w:rsidR="00BE2CEF" w:rsidRDefault="00BE2CEF" w:rsidP="00BE2CEF">
            <w:pPr>
              <w:rPr>
                <w:rFonts w:eastAsia="SimSun"/>
                <w:b/>
                <w:u w:val="single"/>
              </w:rPr>
            </w:pPr>
          </w:p>
          <w:p w14:paraId="2AA897ED" w14:textId="06941C5C" w:rsidR="00BE2CEF" w:rsidRPr="00950536" w:rsidRDefault="00BE2CEF" w:rsidP="00BE2CEF">
            <w:pPr>
              <w:rPr>
                <w:rFonts w:eastAsia="SimSun"/>
                <w:b/>
                <w:u w:val="single"/>
              </w:rPr>
            </w:pPr>
            <w:r w:rsidRPr="00950536">
              <w:rPr>
                <w:rFonts w:eastAsia="SimSun"/>
                <w:b/>
                <w:u w:val="single"/>
              </w:rPr>
              <w:t>Timing error tolerance for PRACH repetition test requirements</w:t>
            </w:r>
          </w:p>
          <w:p w14:paraId="5FFA9164" w14:textId="2B3585ED" w:rsidR="00FD01E3" w:rsidRDefault="00BE2CEF" w:rsidP="00AA360D">
            <w:pPr>
              <w:jc w:val="both"/>
              <w:rPr>
                <w:lang w:val="en-GB"/>
              </w:rPr>
            </w:pPr>
            <w:r>
              <w:rPr>
                <w:lang w:val="en-GB"/>
              </w:rPr>
              <w:t>[Candidate option presented in WF]</w:t>
            </w:r>
          </w:p>
          <w:p w14:paraId="17388A1B" w14:textId="77777777" w:rsidR="00BE2CEF" w:rsidRDefault="00BE2CEF" w:rsidP="00AA360D">
            <w:pPr>
              <w:jc w:val="both"/>
              <w:rPr>
                <w:lang w:val="en-GB"/>
              </w:rPr>
            </w:pPr>
          </w:p>
          <w:p w14:paraId="16860AE3" w14:textId="77777777" w:rsidR="0074557E" w:rsidRPr="00950536" w:rsidRDefault="0074557E" w:rsidP="0074557E">
            <w:pPr>
              <w:snapToGrid w:val="0"/>
              <w:rPr>
                <w:rFonts w:eastAsia="SimSun"/>
                <w:b/>
                <w:u w:val="single"/>
              </w:rPr>
            </w:pPr>
            <w:r w:rsidRPr="00950536">
              <w:rPr>
                <w:rFonts w:eastAsia="SimSun"/>
                <w:b/>
                <w:u w:val="single"/>
              </w:rPr>
              <w:t>Manufacturer declarations for PRACH repetition test requirements</w:t>
            </w:r>
          </w:p>
          <w:p w14:paraId="21754E5C" w14:textId="77777777" w:rsidR="0074557E" w:rsidRDefault="0074557E" w:rsidP="0074557E">
            <w:pPr>
              <w:jc w:val="both"/>
              <w:rPr>
                <w:lang w:val="en-GB"/>
              </w:rPr>
            </w:pPr>
            <w:r>
              <w:rPr>
                <w:lang w:val="en-GB"/>
              </w:rPr>
              <w:t>[Candidate option presented in WF]</w:t>
            </w:r>
          </w:p>
          <w:p w14:paraId="5F067A13" w14:textId="77777777" w:rsidR="0074557E" w:rsidRDefault="0074557E" w:rsidP="00AA360D">
            <w:pPr>
              <w:jc w:val="both"/>
              <w:rPr>
                <w:lang w:val="en-GB"/>
              </w:rPr>
            </w:pPr>
          </w:p>
          <w:p w14:paraId="67B7F8BB" w14:textId="628F841F" w:rsidR="00D36C71" w:rsidRDefault="00D36C71" w:rsidP="00AA360D">
            <w:pPr>
              <w:jc w:val="both"/>
              <w:rPr>
                <w:lang w:val="en-GB"/>
              </w:rPr>
            </w:pPr>
            <w:r w:rsidRPr="00950536">
              <w:rPr>
                <w:rFonts w:eastAsia="SimSun"/>
                <w:b/>
                <w:u w:val="single"/>
              </w:rPr>
              <w:t>Applicability for PRACH repetition test requirements</w:t>
            </w:r>
          </w:p>
          <w:p w14:paraId="7C366892" w14:textId="77777777" w:rsidR="00935F9D" w:rsidRDefault="00935F9D" w:rsidP="00935F9D">
            <w:pPr>
              <w:jc w:val="both"/>
              <w:rPr>
                <w:lang w:val="en-GB"/>
              </w:rPr>
            </w:pPr>
            <w:r>
              <w:rPr>
                <w:lang w:val="en-GB"/>
              </w:rPr>
              <w:t>[Candidate option presented in WF]</w:t>
            </w:r>
          </w:p>
          <w:p w14:paraId="14004DB7" w14:textId="77777777" w:rsidR="0074557E" w:rsidRDefault="0074557E" w:rsidP="00AA360D">
            <w:pPr>
              <w:jc w:val="both"/>
              <w:rPr>
                <w:lang w:val="en-GB"/>
              </w:rPr>
            </w:pPr>
          </w:p>
        </w:tc>
      </w:tr>
    </w:tbl>
    <w:p w14:paraId="39A96493" w14:textId="77777777" w:rsidR="004470E0" w:rsidRPr="005B589C" w:rsidRDefault="004470E0" w:rsidP="00AA360D">
      <w:pPr>
        <w:jc w:val="both"/>
        <w:rPr>
          <w:lang w:val="en-GB"/>
        </w:rPr>
      </w:pPr>
    </w:p>
    <w:p w14:paraId="2B2065FD" w14:textId="7948A7BC" w:rsidR="00AC1A8D" w:rsidRPr="005B589C" w:rsidRDefault="00033ACE" w:rsidP="00AC1A8D">
      <w:pPr>
        <w:pStyle w:val="RAN4H1"/>
      </w:pPr>
      <w:r w:rsidRPr="005B589C">
        <w:lastRenderedPageBreak/>
        <w:t>Discussion</w:t>
      </w:r>
    </w:p>
    <w:p w14:paraId="5DDB0621" w14:textId="3EA9DBC9" w:rsidR="006833F5" w:rsidRDefault="00012B3A" w:rsidP="006833F5">
      <w:pPr>
        <w:pStyle w:val="RAN4H2"/>
        <w:rPr>
          <w:lang w:val="en-GB"/>
        </w:rPr>
      </w:pPr>
      <w:r w:rsidRPr="005B589C">
        <w:rPr>
          <w:lang w:val="en-GB"/>
        </w:rPr>
        <w:t>PRACH Repetitio</w:t>
      </w:r>
      <w:r w:rsidR="002B2C05">
        <w:rPr>
          <w:lang w:val="en-GB"/>
        </w:rPr>
        <w:t>n Number</w:t>
      </w:r>
    </w:p>
    <w:p w14:paraId="61475A3C" w14:textId="77777777" w:rsidR="002B2C05" w:rsidRDefault="002B2C05" w:rsidP="002B2C05">
      <w:pPr>
        <w:rPr>
          <w:lang w:val="en-GB"/>
        </w:rPr>
      </w:pPr>
      <w:r>
        <w:rPr>
          <w:lang w:val="en-GB"/>
        </w:rPr>
        <w:t xml:space="preserve">During RAN4#109 it was discussed that at least 2 repetitions would be used for defining requirements with companies encouraged to provide simulations to understand further gain achieved by 4 or more repetitions. In our companion </w:t>
      </w:r>
      <w:proofErr w:type="spellStart"/>
      <w:r>
        <w:rPr>
          <w:lang w:val="en-GB"/>
        </w:rPr>
        <w:t>TDoc</w:t>
      </w:r>
      <w:proofErr w:type="spellEnd"/>
      <w:r>
        <w:rPr>
          <w:lang w:val="en-GB"/>
        </w:rPr>
        <w:t xml:space="preserve"> </w:t>
      </w:r>
      <w:r>
        <w:rPr>
          <w:lang w:val="en-GB"/>
        </w:rPr>
        <w:fldChar w:fldCharType="begin"/>
      </w:r>
      <w:r>
        <w:rPr>
          <w:lang w:val="en-GB"/>
        </w:rPr>
        <w:instrText xml:space="preserve"> REF _Ref154144568 \r \h </w:instrText>
      </w:r>
      <w:r>
        <w:rPr>
          <w:lang w:val="en-GB"/>
        </w:rPr>
      </w:r>
      <w:r>
        <w:rPr>
          <w:lang w:val="en-GB"/>
        </w:rPr>
        <w:fldChar w:fldCharType="separate"/>
      </w:r>
      <w:r>
        <w:rPr>
          <w:lang w:val="en-GB"/>
        </w:rPr>
        <w:t>[2]</w:t>
      </w:r>
      <w:r>
        <w:rPr>
          <w:lang w:val="en-GB"/>
        </w:rPr>
        <w:fldChar w:fldCharType="end"/>
      </w:r>
      <w:r>
        <w:rPr>
          <w:lang w:val="en-GB"/>
        </w:rPr>
        <w:t xml:space="preserve"> the results of Nokia’s investigation into this are provided whereby the gain between 2 and 4 repetitions can be seen to be of the order of 2 </w:t>
      </w:r>
      <w:proofErr w:type="spellStart"/>
      <w:r>
        <w:rPr>
          <w:lang w:val="en-GB"/>
        </w:rPr>
        <w:t>dB.</w:t>
      </w:r>
      <w:proofErr w:type="spellEnd"/>
    </w:p>
    <w:p w14:paraId="095D8C56" w14:textId="77777777" w:rsidR="002B2C05" w:rsidRPr="00B1331F" w:rsidRDefault="002B2C05" w:rsidP="002B2C05">
      <w:pPr>
        <w:pStyle w:val="RAN4observation0"/>
      </w:pPr>
      <w:bookmarkStart w:id="4" w:name="_Toc163121650"/>
      <w:r>
        <w:t>The difference between the performance of 2 and 4 repetitions can be seen to be of the order of 2dB.</w:t>
      </w:r>
      <w:bookmarkEnd w:id="4"/>
    </w:p>
    <w:p w14:paraId="64DD7F3B" w14:textId="77777777" w:rsidR="002B2C05" w:rsidRDefault="002B2C05" w:rsidP="002B2C05">
      <w:pPr>
        <w:pStyle w:val="RAN4proposal"/>
        <w:rPr>
          <w:lang w:val="en-GB"/>
        </w:rPr>
      </w:pPr>
      <w:bookmarkStart w:id="5" w:name="_Toc163121651"/>
      <w:r>
        <w:rPr>
          <w:lang w:val="en-GB"/>
        </w:rPr>
        <w:t>RAN4 shall define requirements for both 2 and 4 PRACH repetitions.</w:t>
      </w:r>
      <w:bookmarkEnd w:id="5"/>
    </w:p>
    <w:p w14:paraId="395A8905" w14:textId="1B3C00CC" w:rsidR="002B2C05" w:rsidRDefault="002B2C05" w:rsidP="002B2C05">
      <w:pPr>
        <w:rPr>
          <w:lang w:val="en-GB"/>
        </w:rPr>
      </w:pPr>
      <w:r>
        <w:rPr>
          <w:lang w:val="en-GB"/>
        </w:rPr>
        <w:t>In order to support alignment Nokia</w:t>
      </w:r>
      <w:r w:rsidR="00CA4A28">
        <w:rPr>
          <w:lang w:val="en-GB"/>
        </w:rPr>
        <w:t xml:space="preserve"> has shared </w:t>
      </w:r>
      <w:proofErr w:type="gramStart"/>
      <w:r w:rsidR="00CA4A28">
        <w:rPr>
          <w:lang w:val="en-GB"/>
        </w:rPr>
        <w:t>it’s</w:t>
      </w:r>
      <w:proofErr w:type="gramEnd"/>
      <w:r w:rsidR="00CA4A28">
        <w:rPr>
          <w:lang w:val="en-GB"/>
        </w:rPr>
        <w:t xml:space="preserve"> simulation assumptions as an annex in our companion </w:t>
      </w:r>
      <w:proofErr w:type="spellStart"/>
      <w:r w:rsidR="00CA4A28">
        <w:rPr>
          <w:lang w:val="en-GB"/>
        </w:rPr>
        <w:t>TDoc</w:t>
      </w:r>
      <w:proofErr w:type="spellEnd"/>
      <w:r w:rsidR="00CA4A28">
        <w:rPr>
          <w:lang w:val="en-GB"/>
        </w:rPr>
        <w:t>.</w:t>
      </w:r>
    </w:p>
    <w:p w14:paraId="160CC7F5" w14:textId="06DEA442" w:rsidR="00CA4A28" w:rsidRPr="002B2C05" w:rsidRDefault="00CA4A28" w:rsidP="00CA4A28">
      <w:pPr>
        <w:pStyle w:val="RAN4observation0"/>
      </w:pPr>
      <w:bookmarkStart w:id="6" w:name="_Toc163121652"/>
      <w:r>
        <w:t xml:space="preserve">Simulation assumptions are included as an annex in our companion </w:t>
      </w:r>
      <w:proofErr w:type="spellStart"/>
      <w:proofErr w:type="gramStart"/>
      <w:r>
        <w:t>TDoc</w:t>
      </w:r>
      <w:bookmarkEnd w:id="6"/>
      <w:proofErr w:type="spellEnd"/>
      <w:proofErr w:type="gramEnd"/>
    </w:p>
    <w:p w14:paraId="0CE90614" w14:textId="66644076" w:rsidR="00C962DA" w:rsidRDefault="00CA4A28" w:rsidP="00CA4A28">
      <w:pPr>
        <w:pStyle w:val="RAN4H2"/>
        <w:rPr>
          <w:lang w:val="en-GB"/>
        </w:rPr>
      </w:pPr>
      <w:r w:rsidRPr="00CA4A28">
        <w:rPr>
          <w:lang w:val="en-GB"/>
        </w:rPr>
        <w:t xml:space="preserve">Sub Carrier Spacing for BS performance requirements for PRACH </w:t>
      </w:r>
      <w:proofErr w:type="gramStart"/>
      <w:r w:rsidRPr="00CA4A28">
        <w:rPr>
          <w:lang w:val="en-GB"/>
        </w:rPr>
        <w:t>repetitions</w:t>
      </w:r>
      <w:proofErr w:type="gramEnd"/>
    </w:p>
    <w:p w14:paraId="5F77F91E" w14:textId="77777777" w:rsidR="00CA4A28" w:rsidRDefault="00CA4A28" w:rsidP="00CA4A28">
      <w:pPr>
        <w:rPr>
          <w:lang w:val="en-GB"/>
        </w:rPr>
      </w:pPr>
      <w:r>
        <w:rPr>
          <w:lang w:val="en-GB"/>
        </w:rPr>
        <w:t>During RAN4#109 the option to define 60 kHz SCS requirements for FR2-1 was left as FFS, predominantly due to concern from some companies due to the lack of commercial deployment with 60 kHz SCS.</w:t>
      </w:r>
    </w:p>
    <w:p w14:paraId="189CE02C" w14:textId="77777777" w:rsidR="00CA4A28" w:rsidRDefault="00CA4A28" w:rsidP="00CA4A28">
      <w:pPr>
        <w:rPr>
          <w:lang w:val="en-GB"/>
        </w:rPr>
      </w:pPr>
      <w:r>
        <w:rPr>
          <w:lang w:val="en-GB"/>
        </w:rPr>
        <w:t>Nokia believes that for requirements coverage all SCS options should be required such that in due course should a deployment be required then the requirements exist, and that requirements should be defined according to the feature and the minimum requirements for said feature.</w:t>
      </w:r>
    </w:p>
    <w:p w14:paraId="5550BD84" w14:textId="77777777" w:rsidR="00CA4A28" w:rsidRDefault="00CA4A28" w:rsidP="00CA4A28">
      <w:pPr>
        <w:pStyle w:val="RAN4observation0"/>
      </w:pPr>
      <w:bookmarkStart w:id="7" w:name="_Toc163121653"/>
      <w:r>
        <w:t>Despite a small number of commercial deployments of 60 kHz SCS for FR2-1, this is the minimum SCS for FR2-1 as such requirements are needed.</w:t>
      </w:r>
      <w:bookmarkEnd w:id="7"/>
    </w:p>
    <w:p w14:paraId="15836060" w14:textId="77777777" w:rsidR="00CA4A28" w:rsidRPr="00510CE1" w:rsidRDefault="00CA4A28" w:rsidP="00CA4A28">
      <w:pPr>
        <w:pStyle w:val="RAN4proposal"/>
        <w:rPr>
          <w:lang w:val="en-GB"/>
        </w:rPr>
      </w:pPr>
      <w:bookmarkStart w:id="8" w:name="_Toc163121654"/>
      <w:r>
        <w:rPr>
          <w:lang w:val="en-GB"/>
        </w:rPr>
        <w:t>RAN4 shall define requirements for 60 kHz SCS.</w:t>
      </w:r>
      <w:bookmarkEnd w:id="8"/>
    </w:p>
    <w:p w14:paraId="6B6E86A0" w14:textId="3A192FBF" w:rsidR="00CA4A28" w:rsidRDefault="00CA4A28" w:rsidP="00CA4A28">
      <w:pPr>
        <w:pStyle w:val="RAN4H2"/>
        <w:rPr>
          <w:rFonts w:eastAsia="SimSun"/>
        </w:rPr>
      </w:pPr>
      <w:r w:rsidRPr="00950536">
        <w:rPr>
          <w:rFonts w:eastAsia="SimSun"/>
        </w:rPr>
        <w:t>Timing error tolerance for PRACH repetition test requirements</w:t>
      </w:r>
    </w:p>
    <w:p w14:paraId="65BB1414" w14:textId="0F53D6A6" w:rsidR="00CA4A28" w:rsidRDefault="00693379" w:rsidP="00CA4A28">
      <w:r w:rsidRPr="00693379">
        <w:t xml:space="preserve">In the WF from RAN4#110 </w:t>
      </w:r>
      <w:r w:rsidR="006531FA">
        <w:fldChar w:fldCharType="begin"/>
      </w:r>
      <w:r w:rsidR="006531FA">
        <w:instrText xml:space="preserve"> REF _Ref162449937 \r \h </w:instrText>
      </w:r>
      <w:r w:rsidR="006531FA">
        <w:fldChar w:fldCharType="separate"/>
      </w:r>
      <w:r w:rsidR="006531FA">
        <w:t>[7]</w:t>
      </w:r>
      <w:r w:rsidR="006531FA">
        <w:fldChar w:fldCharType="end"/>
      </w:r>
      <w:r w:rsidR="006531FA">
        <w:t xml:space="preserve"> </w:t>
      </w:r>
      <w:r w:rsidRPr="00693379">
        <w:t xml:space="preserve">a candidate option is </w:t>
      </w:r>
      <w:r w:rsidR="0046360E" w:rsidRPr="00693379">
        <w:t>identified;</w:t>
      </w:r>
      <w:r w:rsidRPr="00693379">
        <w:t xml:space="preserve"> Nokia believes this is a sensible option.</w:t>
      </w:r>
    </w:p>
    <w:tbl>
      <w:tblPr>
        <w:tblStyle w:val="TableGrid"/>
        <w:tblW w:w="0" w:type="auto"/>
        <w:tblLook w:val="04A0" w:firstRow="1" w:lastRow="0" w:firstColumn="1" w:lastColumn="0" w:noHBand="0" w:noVBand="1"/>
      </w:tblPr>
      <w:tblGrid>
        <w:gridCol w:w="9617"/>
      </w:tblGrid>
      <w:tr w:rsidR="00632A64" w14:paraId="59E10894" w14:textId="77777777" w:rsidTr="00632A64">
        <w:tc>
          <w:tcPr>
            <w:tcW w:w="9617" w:type="dxa"/>
          </w:tcPr>
          <w:p w14:paraId="29130868" w14:textId="77777777" w:rsidR="00632A64" w:rsidRPr="00950536" w:rsidRDefault="00632A64" w:rsidP="00632A64">
            <w:pPr>
              <w:widowControl w:val="0"/>
              <w:numPr>
                <w:ilvl w:val="1"/>
                <w:numId w:val="43"/>
              </w:numPr>
              <w:tabs>
                <w:tab w:val="left" w:pos="484"/>
                <w:tab w:val="left" w:pos="709"/>
                <w:tab w:val="left" w:pos="1440"/>
                <w:tab w:val="left" w:pos="1701"/>
              </w:tabs>
              <w:snapToGrid w:val="0"/>
              <w:spacing w:before="60" w:after="60"/>
              <w:ind w:leftChars="213" w:left="709" w:hanging="283"/>
              <w:rPr>
                <w:rFonts w:eastAsia="SimSun"/>
                <w:lang w:eastAsia="zh-CN"/>
              </w:rPr>
            </w:pPr>
            <w:r w:rsidRPr="00950536">
              <w:rPr>
                <w:rFonts w:eastAsia="SimSun"/>
                <w:lang w:eastAsia="zh-CN"/>
              </w:rPr>
              <w:t>FR1:</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1695"/>
              <w:gridCol w:w="1980"/>
              <w:gridCol w:w="1740"/>
            </w:tblGrid>
            <w:tr w:rsidR="00632A64" w:rsidRPr="00950536" w14:paraId="2207C075" w14:textId="77777777">
              <w:trPr>
                <w:trHeight w:val="300"/>
                <w:jc w:val="center"/>
              </w:trPr>
              <w:tc>
                <w:tcPr>
                  <w:tcW w:w="2115" w:type="dxa"/>
                  <w:tcBorders>
                    <w:top w:val="single" w:sz="6" w:space="0" w:color="auto"/>
                    <w:left w:val="single" w:sz="6" w:space="0" w:color="auto"/>
                    <w:bottom w:val="nil"/>
                    <w:right w:val="single" w:sz="6" w:space="0" w:color="auto"/>
                  </w:tcBorders>
                  <w:hideMark/>
                </w:tcPr>
                <w:p w14:paraId="5A36542C" w14:textId="77777777" w:rsidR="00632A64" w:rsidRPr="00950536" w:rsidRDefault="00632A64" w:rsidP="00632A64">
                  <w:pPr>
                    <w:keepNext/>
                    <w:keepLines/>
                    <w:spacing w:after="0" w:line="254" w:lineRule="auto"/>
                    <w:jc w:val="center"/>
                    <w:rPr>
                      <w:rFonts w:eastAsia="SimSun"/>
                      <w:b/>
                      <w:sz w:val="18"/>
                    </w:rPr>
                  </w:pPr>
                  <w:r w:rsidRPr="00950536">
                    <w:rPr>
                      <w:rFonts w:eastAsia="SimSun"/>
                      <w:b/>
                      <w:sz w:val="18"/>
                      <w:lang w:val="x-none"/>
                    </w:rPr>
                    <w:t>PRACH  </w:t>
                  </w:r>
                </w:p>
              </w:tc>
              <w:tc>
                <w:tcPr>
                  <w:tcW w:w="1695" w:type="dxa"/>
                  <w:tcBorders>
                    <w:top w:val="single" w:sz="6" w:space="0" w:color="auto"/>
                    <w:left w:val="single" w:sz="6" w:space="0" w:color="auto"/>
                    <w:bottom w:val="nil"/>
                    <w:right w:val="single" w:sz="6" w:space="0" w:color="auto"/>
                  </w:tcBorders>
                  <w:hideMark/>
                </w:tcPr>
                <w:p w14:paraId="71480661" w14:textId="77777777" w:rsidR="00632A64" w:rsidRPr="00950536" w:rsidRDefault="00632A64" w:rsidP="00632A64">
                  <w:pPr>
                    <w:keepNext/>
                    <w:keepLines/>
                    <w:spacing w:after="0" w:line="254" w:lineRule="auto"/>
                    <w:jc w:val="center"/>
                    <w:rPr>
                      <w:rFonts w:eastAsia="SimSun"/>
                      <w:b/>
                      <w:sz w:val="18"/>
                      <w:lang w:val="x-none"/>
                    </w:rPr>
                  </w:pPr>
                  <w:r w:rsidRPr="00950536">
                    <w:rPr>
                      <w:rFonts w:eastAsia="SimSun"/>
                      <w:b/>
                      <w:sz w:val="18"/>
                      <w:lang w:val="x-none"/>
                    </w:rPr>
                    <w:t>PRACH SCS  </w:t>
                  </w:r>
                </w:p>
              </w:tc>
              <w:tc>
                <w:tcPr>
                  <w:tcW w:w="3720" w:type="dxa"/>
                  <w:gridSpan w:val="2"/>
                  <w:tcBorders>
                    <w:top w:val="single" w:sz="6" w:space="0" w:color="auto"/>
                    <w:left w:val="single" w:sz="6" w:space="0" w:color="auto"/>
                    <w:bottom w:val="single" w:sz="6" w:space="0" w:color="auto"/>
                    <w:right w:val="single" w:sz="6" w:space="0" w:color="auto"/>
                  </w:tcBorders>
                  <w:hideMark/>
                </w:tcPr>
                <w:p w14:paraId="7329B4BE" w14:textId="77777777" w:rsidR="00632A64" w:rsidRPr="00950536" w:rsidRDefault="00632A64" w:rsidP="00632A64">
                  <w:pPr>
                    <w:keepNext/>
                    <w:keepLines/>
                    <w:spacing w:after="0" w:line="254" w:lineRule="auto"/>
                    <w:jc w:val="center"/>
                    <w:rPr>
                      <w:rFonts w:eastAsia="SimSun"/>
                      <w:b/>
                      <w:sz w:val="18"/>
                      <w:lang w:val="x-none"/>
                    </w:rPr>
                  </w:pPr>
                  <w:r w:rsidRPr="00950536">
                    <w:rPr>
                      <w:rFonts w:eastAsia="SimSun"/>
                      <w:b/>
                      <w:sz w:val="18"/>
                      <w:lang w:val="x-none"/>
                    </w:rPr>
                    <w:t>Time error tolerance </w:t>
                  </w:r>
                </w:p>
              </w:tc>
            </w:tr>
            <w:tr w:rsidR="00632A64" w:rsidRPr="00950536" w14:paraId="29C2D6FF" w14:textId="77777777">
              <w:trPr>
                <w:trHeight w:val="300"/>
                <w:jc w:val="center"/>
              </w:trPr>
              <w:tc>
                <w:tcPr>
                  <w:tcW w:w="2115" w:type="dxa"/>
                  <w:tcBorders>
                    <w:top w:val="nil"/>
                    <w:left w:val="single" w:sz="6" w:space="0" w:color="auto"/>
                    <w:bottom w:val="single" w:sz="6" w:space="0" w:color="auto"/>
                    <w:right w:val="single" w:sz="6" w:space="0" w:color="auto"/>
                  </w:tcBorders>
                  <w:hideMark/>
                </w:tcPr>
                <w:p w14:paraId="1E6EFD7B" w14:textId="77777777" w:rsidR="00632A64" w:rsidRPr="00950536" w:rsidRDefault="00632A64" w:rsidP="00632A64">
                  <w:pPr>
                    <w:keepNext/>
                    <w:keepLines/>
                    <w:spacing w:after="0" w:line="254" w:lineRule="auto"/>
                    <w:jc w:val="center"/>
                    <w:rPr>
                      <w:rFonts w:eastAsia="SimSun"/>
                      <w:b/>
                      <w:sz w:val="18"/>
                      <w:lang w:val="x-none"/>
                    </w:rPr>
                  </w:pPr>
                  <w:r w:rsidRPr="00950536">
                    <w:rPr>
                      <w:rFonts w:eastAsia="SimSun"/>
                      <w:b/>
                      <w:sz w:val="18"/>
                      <w:lang w:val="x-none"/>
                    </w:rPr>
                    <w:t>preamble </w:t>
                  </w:r>
                </w:p>
              </w:tc>
              <w:tc>
                <w:tcPr>
                  <w:tcW w:w="1695" w:type="dxa"/>
                  <w:tcBorders>
                    <w:top w:val="nil"/>
                    <w:left w:val="single" w:sz="6" w:space="0" w:color="auto"/>
                    <w:bottom w:val="single" w:sz="6" w:space="0" w:color="auto"/>
                    <w:right w:val="single" w:sz="6" w:space="0" w:color="auto"/>
                  </w:tcBorders>
                  <w:hideMark/>
                </w:tcPr>
                <w:p w14:paraId="22FF1B45" w14:textId="77777777" w:rsidR="00632A64" w:rsidRPr="00950536" w:rsidRDefault="00632A64" w:rsidP="00632A64">
                  <w:pPr>
                    <w:keepNext/>
                    <w:keepLines/>
                    <w:spacing w:after="0" w:line="254" w:lineRule="auto"/>
                    <w:jc w:val="center"/>
                    <w:rPr>
                      <w:rFonts w:eastAsia="SimSun"/>
                      <w:b/>
                      <w:sz w:val="18"/>
                      <w:lang w:val="x-none"/>
                    </w:rPr>
                  </w:pPr>
                  <w:r w:rsidRPr="00950536">
                    <w:rPr>
                      <w:rFonts w:eastAsia="SimSun"/>
                      <w:b/>
                      <w:sz w:val="18"/>
                      <w:lang w:val="x-none"/>
                    </w:rPr>
                    <w:t>(kHz) </w:t>
                  </w:r>
                </w:p>
              </w:tc>
              <w:tc>
                <w:tcPr>
                  <w:tcW w:w="1980" w:type="dxa"/>
                  <w:tcBorders>
                    <w:top w:val="single" w:sz="6" w:space="0" w:color="auto"/>
                    <w:left w:val="single" w:sz="6" w:space="0" w:color="auto"/>
                    <w:bottom w:val="single" w:sz="6" w:space="0" w:color="auto"/>
                    <w:right w:val="single" w:sz="6" w:space="0" w:color="auto"/>
                  </w:tcBorders>
                  <w:hideMark/>
                </w:tcPr>
                <w:p w14:paraId="2FC5F9C3" w14:textId="77777777" w:rsidR="00632A64" w:rsidRPr="00950536" w:rsidRDefault="00632A64" w:rsidP="00632A64">
                  <w:pPr>
                    <w:keepNext/>
                    <w:keepLines/>
                    <w:spacing w:after="0" w:line="254" w:lineRule="auto"/>
                    <w:jc w:val="center"/>
                    <w:rPr>
                      <w:rFonts w:eastAsia="SimSun"/>
                      <w:b/>
                      <w:sz w:val="18"/>
                      <w:lang w:val="x-none"/>
                    </w:rPr>
                  </w:pPr>
                  <w:r w:rsidRPr="00950536">
                    <w:rPr>
                      <w:rFonts w:eastAsia="SimSun"/>
                      <w:b/>
                      <w:sz w:val="18"/>
                      <w:lang w:val="x-none"/>
                    </w:rPr>
                    <w:t>AWGN </w:t>
                  </w:r>
                </w:p>
              </w:tc>
              <w:tc>
                <w:tcPr>
                  <w:tcW w:w="1740" w:type="dxa"/>
                  <w:tcBorders>
                    <w:top w:val="single" w:sz="6" w:space="0" w:color="auto"/>
                    <w:left w:val="single" w:sz="6" w:space="0" w:color="auto"/>
                    <w:bottom w:val="single" w:sz="6" w:space="0" w:color="auto"/>
                    <w:right w:val="single" w:sz="6" w:space="0" w:color="auto"/>
                  </w:tcBorders>
                  <w:hideMark/>
                </w:tcPr>
                <w:p w14:paraId="590B838E" w14:textId="77777777" w:rsidR="00632A64" w:rsidRPr="00950536" w:rsidRDefault="00632A64" w:rsidP="00632A64">
                  <w:pPr>
                    <w:keepNext/>
                    <w:keepLines/>
                    <w:spacing w:after="0" w:line="254" w:lineRule="auto"/>
                    <w:jc w:val="center"/>
                    <w:rPr>
                      <w:rFonts w:eastAsia="SimSun"/>
                      <w:b/>
                      <w:sz w:val="18"/>
                      <w:lang w:val="x-none"/>
                    </w:rPr>
                  </w:pPr>
                  <w:r w:rsidRPr="00950536">
                    <w:rPr>
                      <w:rFonts w:eastAsia="SimSun"/>
                      <w:b/>
                      <w:sz w:val="18"/>
                      <w:lang w:val="x-none"/>
                    </w:rPr>
                    <w:t>TDLC300-100 </w:t>
                  </w:r>
                </w:p>
              </w:tc>
            </w:tr>
            <w:tr w:rsidR="00632A64" w:rsidRPr="00950536" w14:paraId="70215FBD" w14:textId="77777777">
              <w:trPr>
                <w:trHeight w:val="300"/>
                <w:jc w:val="center"/>
              </w:trPr>
              <w:tc>
                <w:tcPr>
                  <w:tcW w:w="2115" w:type="dxa"/>
                  <w:tcBorders>
                    <w:top w:val="single" w:sz="6" w:space="0" w:color="auto"/>
                    <w:left w:val="single" w:sz="6" w:space="0" w:color="auto"/>
                    <w:bottom w:val="nil"/>
                    <w:right w:val="single" w:sz="6" w:space="0" w:color="auto"/>
                  </w:tcBorders>
                  <w:hideMark/>
                </w:tcPr>
                <w:p w14:paraId="32BECA81" w14:textId="77777777" w:rsidR="00632A64" w:rsidRPr="00950536" w:rsidRDefault="00632A64" w:rsidP="00632A64">
                  <w:pPr>
                    <w:keepNext/>
                    <w:keepLines/>
                    <w:spacing w:after="0" w:line="254" w:lineRule="auto"/>
                    <w:jc w:val="center"/>
                    <w:rPr>
                      <w:rFonts w:eastAsia="SimSun"/>
                      <w:sz w:val="18"/>
                      <w:lang w:val="x-none"/>
                    </w:rPr>
                  </w:pPr>
                  <w:r w:rsidRPr="00950536">
                    <w:rPr>
                      <w:rFonts w:eastAsia="SimSun"/>
                      <w:sz w:val="18"/>
                      <w:lang w:val="x-none"/>
                    </w:rPr>
                    <w:t>B4, A2, C2</w:t>
                  </w:r>
                </w:p>
              </w:tc>
              <w:tc>
                <w:tcPr>
                  <w:tcW w:w="1695" w:type="dxa"/>
                  <w:tcBorders>
                    <w:top w:val="single" w:sz="6" w:space="0" w:color="auto"/>
                    <w:left w:val="single" w:sz="6" w:space="0" w:color="auto"/>
                    <w:bottom w:val="single" w:sz="6" w:space="0" w:color="auto"/>
                    <w:right w:val="single" w:sz="6" w:space="0" w:color="auto"/>
                  </w:tcBorders>
                  <w:hideMark/>
                </w:tcPr>
                <w:p w14:paraId="5C6B96D8" w14:textId="77777777" w:rsidR="00632A64" w:rsidRPr="00950536" w:rsidRDefault="00632A64" w:rsidP="00632A64">
                  <w:pPr>
                    <w:keepNext/>
                    <w:keepLines/>
                    <w:spacing w:after="0" w:line="254" w:lineRule="auto"/>
                    <w:jc w:val="center"/>
                    <w:rPr>
                      <w:rFonts w:eastAsia="SimSun"/>
                      <w:sz w:val="18"/>
                      <w:lang w:val="x-none"/>
                    </w:rPr>
                  </w:pPr>
                  <w:r w:rsidRPr="00950536">
                    <w:rPr>
                      <w:rFonts w:eastAsia="SimSun"/>
                      <w:sz w:val="18"/>
                      <w:lang w:val="x-none"/>
                    </w:rPr>
                    <w:t>15 </w:t>
                  </w:r>
                </w:p>
              </w:tc>
              <w:tc>
                <w:tcPr>
                  <w:tcW w:w="1980" w:type="dxa"/>
                  <w:tcBorders>
                    <w:top w:val="single" w:sz="6" w:space="0" w:color="auto"/>
                    <w:left w:val="single" w:sz="6" w:space="0" w:color="auto"/>
                    <w:bottom w:val="single" w:sz="6" w:space="0" w:color="auto"/>
                    <w:right w:val="single" w:sz="6" w:space="0" w:color="auto"/>
                  </w:tcBorders>
                  <w:hideMark/>
                </w:tcPr>
                <w:p w14:paraId="2686D076" w14:textId="77777777" w:rsidR="00632A64" w:rsidRPr="00950536" w:rsidRDefault="00632A64" w:rsidP="00632A64">
                  <w:pPr>
                    <w:keepNext/>
                    <w:keepLines/>
                    <w:spacing w:after="0" w:line="254" w:lineRule="auto"/>
                    <w:jc w:val="center"/>
                    <w:rPr>
                      <w:rFonts w:eastAsia="SimSun"/>
                      <w:sz w:val="18"/>
                      <w:lang w:val="x-none"/>
                    </w:rPr>
                  </w:pPr>
                  <w:r w:rsidRPr="00950536">
                    <w:rPr>
                      <w:rFonts w:eastAsia="SimSun"/>
                      <w:sz w:val="18"/>
                      <w:lang w:val="x-none"/>
                    </w:rPr>
                    <w:t>0.52 us </w:t>
                  </w:r>
                </w:p>
              </w:tc>
              <w:tc>
                <w:tcPr>
                  <w:tcW w:w="1740" w:type="dxa"/>
                  <w:tcBorders>
                    <w:top w:val="single" w:sz="6" w:space="0" w:color="auto"/>
                    <w:left w:val="single" w:sz="6" w:space="0" w:color="auto"/>
                    <w:bottom w:val="single" w:sz="6" w:space="0" w:color="auto"/>
                    <w:right w:val="single" w:sz="6" w:space="0" w:color="auto"/>
                  </w:tcBorders>
                  <w:hideMark/>
                </w:tcPr>
                <w:p w14:paraId="1CF7F93D" w14:textId="77777777" w:rsidR="00632A64" w:rsidRPr="00950536" w:rsidRDefault="00632A64" w:rsidP="00632A64">
                  <w:pPr>
                    <w:keepNext/>
                    <w:keepLines/>
                    <w:spacing w:after="0" w:line="254" w:lineRule="auto"/>
                    <w:jc w:val="center"/>
                    <w:rPr>
                      <w:rFonts w:eastAsia="SimSun"/>
                      <w:sz w:val="18"/>
                      <w:lang w:val="x-none"/>
                    </w:rPr>
                  </w:pPr>
                  <w:r w:rsidRPr="00950536">
                    <w:rPr>
                      <w:rFonts w:eastAsia="SimSun"/>
                      <w:sz w:val="18"/>
                      <w:lang w:val="x-none"/>
                    </w:rPr>
                    <w:t>2.03 us </w:t>
                  </w:r>
                </w:p>
              </w:tc>
            </w:tr>
            <w:tr w:rsidR="00632A64" w:rsidRPr="00950536" w14:paraId="3B6A9141" w14:textId="77777777">
              <w:trPr>
                <w:trHeight w:val="300"/>
                <w:jc w:val="center"/>
              </w:trPr>
              <w:tc>
                <w:tcPr>
                  <w:tcW w:w="2115" w:type="dxa"/>
                  <w:tcBorders>
                    <w:top w:val="nil"/>
                    <w:left w:val="single" w:sz="6" w:space="0" w:color="auto"/>
                    <w:bottom w:val="single" w:sz="6" w:space="0" w:color="auto"/>
                    <w:right w:val="single" w:sz="6" w:space="0" w:color="auto"/>
                  </w:tcBorders>
                  <w:hideMark/>
                </w:tcPr>
                <w:p w14:paraId="4B62D9E9" w14:textId="77777777" w:rsidR="00632A64" w:rsidRPr="00950536" w:rsidRDefault="00632A64" w:rsidP="00632A64">
                  <w:pPr>
                    <w:keepNext/>
                    <w:keepLines/>
                    <w:spacing w:after="0" w:line="254" w:lineRule="auto"/>
                    <w:jc w:val="center"/>
                    <w:rPr>
                      <w:rFonts w:eastAsia="SimSun"/>
                      <w:sz w:val="18"/>
                      <w:lang w:val="x-none"/>
                    </w:rPr>
                  </w:pPr>
                  <w:r w:rsidRPr="00950536">
                    <w:rPr>
                      <w:rFonts w:eastAsia="SimSun"/>
                      <w:sz w:val="18"/>
                      <w:lang w:val="x-none"/>
                    </w:rPr>
                    <w:t> </w:t>
                  </w:r>
                </w:p>
              </w:tc>
              <w:tc>
                <w:tcPr>
                  <w:tcW w:w="1695" w:type="dxa"/>
                  <w:tcBorders>
                    <w:top w:val="single" w:sz="6" w:space="0" w:color="auto"/>
                    <w:left w:val="single" w:sz="6" w:space="0" w:color="auto"/>
                    <w:bottom w:val="single" w:sz="6" w:space="0" w:color="auto"/>
                    <w:right w:val="single" w:sz="6" w:space="0" w:color="auto"/>
                  </w:tcBorders>
                  <w:hideMark/>
                </w:tcPr>
                <w:p w14:paraId="2A4E8A0D" w14:textId="77777777" w:rsidR="00632A64" w:rsidRPr="00950536" w:rsidRDefault="00632A64" w:rsidP="00632A64">
                  <w:pPr>
                    <w:keepNext/>
                    <w:keepLines/>
                    <w:spacing w:after="0" w:line="254" w:lineRule="auto"/>
                    <w:jc w:val="center"/>
                    <w:rPr>
                      <w:rFonts w:eastAsia="SimSun"/>
                      <w:sz w:val="18"/>
                      <w:lang w:val="x-none"/>
                    </w:rPr>
                  </w:pPr>
                  <w:r w:rsidRPr="00950536">
                    <w:rPr>
                      <w:rFonts w:eastAsia="SimSun"/>
                      <w:sz w:val="18"/>
                      <w:lang w:val="x-none"/>
                    </w:rPr>
                    <w:t>30 </w:t>
                  </w:r>
                </w:p>
              </w:tc>
              <w:tc>
                <w:tcPr>
                  <w:tcW w:w="1980" w:type="dxa"/>
                  <w:tcBorders>
                    <w:top w:val="single" w:sz="6" w:space="0" w:color="auto"/>
                    <w:left w:val="single" w:sz="6" w:space="0" w:color="auto"/>
                    <w:bottom w:val="single" w:sz="6" w:space="0" w:color="auto"/>
                    <w:right w:val="single" w:sz="6" w:space="0" w:color="auto"/>
                  </w:tcBorders>
                  <w:hideMark/>
                </w:tcPr>
                <w:p w14:paraId="2212D65D" w14:textId="77777777" w:rsidR="00632A64" w:rsidRPr="00950536" w:rsidRDefault="00632A64" w:rsidP="00632A64">
                  <w:pPr>
                    <w:keepNext/>
                    <w:keepLines/>
                    <w:spacing w:after="0" w:line="254" w:lineRule="auto"/>
                    <w:jc w:val="center"/>
                    <w:rPr>
                      <w:rFonts w:eastAsia="SimSun"/>
                      <w:sz w:val="18"/>
                      <w:lang w:val="x-none"/>
                    </w:rPr>
                  </w:pPr>
                  <w:r w:rsidRPr="00950536">
                    <w:rPr>
                      <w:rFonts w:eastAsia="SimSun"/>
                      <w:sz w:val="18"/>
                      <w:lang w:val="x-none"/>
                    </w:rPr>
                    <w:t>0.26 us </w:t>
                  </w:r>
                </w:p>
              </w:tc>
              <w:tc>
                <w:tcPr>
                  <w:tcW w:w="1740" w:type="dxa"/>
                  <w:tcBorders>
                    <w:top w:val="single" w:sz="6" w:space="0" w:color="auto"/>
                    <w:left w:val="single" w:sz="6" w:space="0" w:color="auto"/>
                    <w:bottom w:val="single" w:sz="6" w:space="0" w:color="auto"/>
                    <w:right w:val="single" w:sz="6" w:space="0" w:color="auto"/>
                  </w:tcBorders>
                  <w:hideMark/>
                </w:tcPr>
                <w:p w14:paraId="47B665C2" w14:textId="77777777" w:rsidR="00632A64" w:rsidRPr="00950536" w:rsidRDefault="00632A64" w:rsidP="00632A64">
                  <w:pPr>
                    <w:keepNext/>
                    <w:keepLines/>
                    <w:spacing w:after="0" w:line="254" w:lineRule="auto"/>
                    <w:jc w:val="center"/>
                    <w:rPr>
                      <w:rFonts w:eastAsia="SimSun"/>
                      <w:sz w:val="18"/>
                      <w:lang w:val="x-none"/>
                    </w:rPr>
                  </w:pPr>
                  <w:r w:rsidRPr="00950536">
                    <w:rPr>
                      <w:rFonts w:eastAsia="SimSun"/>
                      <w:sz w:val="18"/>
                      <w:lang w:val="x-none"/>
                    </w:rPr>
                    <w:t>1.77 us </w:t>
                  </w:r>
                </w:p>
              </w:tc>
            </w:tr>
          </w:tbl>
          <w:p w14:paraId="025332EC" w14:textId="77777777" w:rsidR="00632A64" w:rsidRPr="00950536" w:rsidRDefault="00632A64" w:rsidP="00632A64">
            <w:pPr>
              <w:widowControl w:val="0"/>
              <w:numPr>
                <w:ilvl w:val="1"/>
                <w:numId w:val="43"/>
              </w:numPr>
              <w:tabs>
                <w:tab w:val="left" w:pos="484"/>
                <w:tab w:val="left" w:pos="709"/>
                <w:tab w:val="left" w:pos="1440"/>
                <w:tab w:val="left" w:pos="1701"/>
              </w:tabs>
              <w:snapToGrid w:val="0"/>
              <w:spacing w:before="60" w:after="60"/>
              <w:ind w:leftChars="213" w:left="709" w:hanging="283"/>
              <w:rPr>
                <w:rFonts w:eastAsia="SimSun"/>
                <w:lang w:eastAsia="zh-CN"/>
              </w:rPr>
            </w:pPr>
            <w:r w:rsidRPr="00950536">
              <w:rPr>
                <w:rFonts w:eastAsia="SimSun"/>
                <w:lang w:eastAsia="zh-CN"/>
              </w:rPr>
              <w:t>FR2-1</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1695"/>
              <w:gridCol w:w="1980"/>
              <w:gridCol w:w="1740"/>
            </w:tblGrid>
            <w:tr w:rsidR="00632A64" w:rsidRPr="00950536" w14:paraId="23C7795B" w14:textId="77777777">
              <w:trPr>
                <w:trHeight w:val="300"/>
                <w:jc w:val="center"/>
              </w:trPr>
              <w:tc>
                <w:tcPr>
                  <w:tcW w:w="2115" w:type="dxa"/>
                  <w:tcBorders>
                    <w:top w:val="single" w:sz="6" w:space="0" w:color="auto"/>
                    <w:left w:val="single" w:sz="6" w:space="0" w:color="auto"/>
                    <w:bottom w:val="nil"/>
                    <w:right w:val="single" w:sz="6" w:space="0" w:color="auto"/>
                  </w:tcBorders>
                  <w:hideMark/>
                </w:tcPr>
                <w:p w14:paraId="4CD54613" w14:textId="77777777" w:rsidR="00632A64" w:rsidRPr="00950536" w:rsidRDefault="00632A64" w:rsidP="00632A64">
                  <w:pPr>
                    <w:keepNext/>
                    <w:keepLines/>
                    <w:spacing w:after="0" w:line="254" w:lineRule="auto"/>
                    <w:jc w:val="center"/>
                    <w:rPr>
                      <w:rFonts w:eastAsia="SimSun"/>
                      <w:b/>
                      <w:sz w:val="18"/>
                    </w:rPr>
                  </w:pPr>
                  <w:r w:rsidRPr="00950536">
                    <w:rPr>
                      <w:rFonts w:eastAsia="SimSun"/>
                      <w:b/>
                      <w:sz w:val="18"/>
                      <w:lang w:val="x-none"/>
                    </w:rPr>
                    <w:t>PRACH  </w:t>
                  </w:r>
                </w:p>
              </w:tc>
              <w:tc>
                <w:tcPr>
                  <w:tcW w:w="1695" w:type="dxa"/>
                  <w:tcBorders>
                    <w:top w:val="single" w:sz="6" w:space="0" w:color="auto"/>
                    <w:left w:val="single" w:sz="6" w:space="0" w:color="auto"/>
                    <w:bottom w:val="nil"/>
                    <w:right w:val="single" w:sz="6" w:space="0" w:color="auto"/>
                  </w:tcBorders>
                  <w:hideMark/>
                </w:tcPr>
                <w:p w14:paraId="2CEE258A" w14:textId="77777777" w:rsidR="00632A64" w:rsidRPr="00950536" w:rsidRDefault="00632A64" w:rsidP="00632A64">
                  <w:pPr>
                    <w:keepNext/>
                    <w:keepLines/>
                    <w:spacing w:after="0" w:line="254" w:lineRule="auto"/>
                    <w:jc w:val="center"/>
                    <w:rPr>
                      <w:rFonts w:eastAsia="SimSun"/>
                      <w:b/>
                      <w:sz w:val="18"/>
                      <w:lang w:val="x-none"/>
                    </w:rPr>
                  </w:pPr>
                  <w:r w:rsidRPr="00950536">
                    <w:rPr>
                      <w:rFonts w:eastAsia="SimSun"/>
                      <w:b/>
                      <w:sz w:val="18"/>
                      <w:lang w:val="x-none"/>
                    </w:rPr>
                    <w:t>PRACH SCS  </w:t>
                  </w:r>
                </w:p>
              </w:tc>
              <w:tc>
                <w:tcPr>
                  <w:tcW w:w="3720" w:type="dxa"/>
                  <w:gridSpan w:val="2"/>
                  <w:tcBorders>
                    <w:top w:val="single" w:sz="6" w:space="0" w:color="auto"/>
                    <w:left w:val="single" w:sz="6" w:space="0" w:color="auto"/>
                    <w:bottom w:val="single" w:sz="6" w:space="0" w:color="auto"/>
                    <w:right w:val="single" w:sz="6" w:space="0" w:color="auto"/>
                  </w:tcBorders>
                  <w:hideMark/>
                </w:tcPr>
                <w:p w14:paraId="4722F96C" w14:textId="77777777" w:rsidR="00632A64" w:rsidRPr="00950536" w:rsidRDefault="00632A64" w:rsidP="00632A64">
                  <w:pPr>
                    <w:keepNext/>
                    <w:keepLines/>
                    <w:spacing w:after="0" w:line="254" w:lineRule="auto"/>
                    <w:jc w:val="center"/>
                    <w:rPr>
                      <w:rFonts w:eastAsia="SimSun"/>
                      <w:b/>
                      <w:sz w:val="18"/>
                      <w:lang w:val="x-none"/>
                    </w:rPr>
                  </w:pPr>
                  <w:r w:rsidRPr="00950536">
                    <w:rPr>
                      <w:rFonts w:eastAsia="SimSun"/>
                      <w:b/>
                      <w:sz w:val="18"/>
                      <w:lang w:val="x-none"/>
                    </w:rPr>
                    <w:t>Time error tolerance </w:t>
                  </w:r>
                </w:p>
              </w:tc>
            </w:tr>
            <w:tr w:rsidR="00632A64" w:rsidRPr="00950536" w14:paraId="306134F4" w14:textId="77777777">
              <w:trPr>
                <w:trHeight w:val="300"/>
                <w:jc w:val="center"/>
              </w:trPr>
              <w:tc>
                <w:tcPr>
                  <w:tcW w:w="2115" w:type="dxa"/>
                  <w:tcBorders>
                    <w:top w:val="nil"/>
                    <w:left w:val="single" w:sz="6" w:space="0" w:color="auto"/>
                    <w:bottom w:val="single" w:sz="6" w:space="0" w:color="auto"/>
                    <w:right w:val="single" w:sz="6" w:space="0" w:color="auto"/>
                  </w:tcBorders>
                  <w:hideMark/>
                </w:tcPr>
                <w:p w14:paraId="368758B9" w14:textId="77777777" w:rsidR="00632A64" w:rsidRPr="00950536" w:rsidRDefault="00632A64" w:rsidP="00632A64">
                  <w:pPr>
                    <w:keepNext/>
                    <w:keepLines/>
                    <w:spacing w:after="0" w:line="254" w:lineRule="auto"/>
                    <w:jc w:val="center"/>
                    <w:rPr>
                      <w:rFonts w:eastAsia="SimSun"/>
                      <w:b/>
                      <w:sz w:val="18"/>
                      <w:lang w:val="x-none"/>
                    </w:rPr>
                  </w:pPr>
                  <w:r w:rsidRPr="00950536">
                    <w:rPr>
                      <w:rFonts w:eastAsia="SimSun"/>
                      <w:b/>
                      <w:sz w:val="18"/>
                      <w:lang w:val="x-none"/>
                    </w:rPr>
                    <w:t>preamble </w:t>
                  </w:r>
                </w:p>
              </w:tc>
              <w:tc>
                <w:tcPr>
                  <w:tcW w:w="1695" w:type="dxa"/>
                  <w:tcBorders>
                    <w:top w:val="nil"/>
                    <w:left w:val="single" w:sz="6" w:space="0" w:color="auto"/>
                    <w:bottom w:val="single" w:sz="6" w:space="0" w:color="auto"/>
                    <w:right w:val="single" w:sz="6" w:space="0" w:color="auto"/>
                  </w:tcBorders>
                  <w:hideMark/>
                </w:tcPr>
                <w:p w14:paraId="016381AF" w14:textId="77777777" w:rsidR="00632A64" w:rsidRPr="00950536" w:rsidRDefault="00632A64" w:rsidP="00632A64">
                  <w:pPr>
                    <w:keepNext/>
                    <w:keepLines/>
                    <w:spacing w:after="0" w:line="254" w:lineRule="auto"/>
                    <w:jc w:val="center"/>
                    <w:rPr>
                      <w:rFonts w:eastAsia="SimSun"/>
                      <w:b/>
                      <w:sz w:val="18"/>
                      <w:lang w:val="x-none"/>
                    </w:rPr>
                  </w:pPr>
                  <w:r w:rsidRPr="00950536">
                    <w:rPr>
                      <w:rFonts w:eastAsia="SimSun"/>
                      <w:b/>
                      <w:sz w:val="18"/>
                      <w:lang w:val="x-none"/>
                    </w:rPr>
                    <w:t>(kHz) </w:t>
                  </w:r>
                </w:p>
              </w:tc>
              <w:tc>
                <w:tcPr>
                  <w:tcW w:w="1980" w:type="dxa"/>
                  <w:tcBorders>
                    <w:top w:val="single" w:sz="6" w:space="0" w:color="auto"/>
                    <w:left w:val="single" w:sz="6" w:space="0" w:color="auto"/>
                    <w:bottom w:val="single" w:sz="6" w:space="0" w:color="auto"/>
                    <w:right w:val="single" w:sz="6" w:space="0" w:color="auto"/>
                  </w:tcBorders>
                  <w:hideMark/>
                </w:tcPr>
                <w:p w14:paraId="6172CD32" w14:textId="77777777" w:rsidR="00632A64" w:rsidRPr="00950536" w:rsidRDefault="00632A64" w:rsidP="00632A64">
                  <w:pPr>
                    <w:keepNext/>
                    <w:keepLines/>
                    <w:spacing w:after="0" w:line="254" w:lineRule="auto"/>
                    <w:jc w:val="center"/>
                    <w:rPr>
                      <w:rFonts w:eastAsia="SimSun"/>
                      <w:b/>
                      <w:sz w:val="18"/>
                      <w:lang w:val="x-none"/>
                    </w:rPr>
                  </w:pPr>
                  <w:r w:rsidRPr="00950536">
                    <w:rPr>
                      <w:rFonts w:eastAsia="SimSun"/>
                      <w:b/>
                      <w:sz w:val="18"/>
                      <w:lang w:val="x-none"/>
                    </w:rPr>
                    <w:t>AWGN </w:t>
                  </w:r>
                </w:p>
              </w:tc>
              <w:tc>
                <w:tcPr>
                  <w:tcW w:w="1740" w:type="dxa"/>
                  <w:tcBorders>
                    <w:top w:val="single" w:sz="6" w:space="0" w:color="auto"/>
                    <w:left w:val="single" w:sz="6" w:space="0" w:color="auto"/>
                    <w:bottom w:val="single" w:sz="6" w:space="0" w:color="auto"/>
                    <w:right w:val="single" w:sz="6" w:space="0" w:color="auto"/>
                  </w:tcBorders>
                  <w:hideMark/>
                </w:tcPr>
                <w:p w14:paraId="0C36E0F8" w14:textId="77777777" w:rsidR="00632A64" w:rsidRPr="00950536" w:rsidRDefault="00632A64" w:rsidP="00632A64">
                  <w:pPr>
                    <w:keepNext/>
                    <w:keepLines/>
                    <w:spacing w:after="0" w:line="254" w:lineRule="auto"/>
                    <w:jc w:val="center"/>
                    <w:rPr>
                      <w:rFonts w:eastAsia="SimSun"/>
                      <w:b/>
                      <w:sz w:val="18"/>
                      <w:lang w:val="x-none"/>
                    </w:rPr>
                  </w:pPr>
                  <w:r w:rsidRPr="00950536">
                    <w:rPr>
                      <w:rFonts w:eastAsia="SimSun"/>
                      <w:b/>
                      <w:sz w:val="18"/>
                      <w:lang w:val="x-none"/>
                    </w:rPr>
                    <w:t>TDLA30-300 </w:t>
                  </w:r>
                </w:p>
              </w:tc>
            </w:tr>
            <w:tr w:rsidR="00632A64" w:rsidRPr="00950536" w14:paraId="75E51EED" w14:textId="77777777">
              <w:trPr>
                <w:trHeight w:val="300"/>
                <w:jc w:val="center"/>
              </w:trPr>
              <w:tc>
                <w:tcPr>
                  <w:tcW w:w="2115" w:type="dxa"/>
                  <w:tcBorders>
                    <w:top w:val="single" w:sz="6" w:space="0" w:color="auto"/>
                    <w:left w:val="single" w:sz="6" w:space="0" w:color="auto"/>
                    <w:bottom w:val="nil"/>
                    <w:right w:val="single" w:sz="6" w:space="0" w:color="auto"/>
                  </w:tcBorders>
                  <w:hideMark/>
                </w:tcPr>
                <w:p w14:paraId="1C394A96" w14:textId="77777777" w:rsidR="00632A64" w:rsidRPr="00950536" w:rsidRDefault="00632A64" w:rsidP="00632A64">
                  <w:pPr>
                    <w:keepNext/>
                    <w:keepLines/>
                    <w:spacing w:after="0" w:line="254" w:lineRule="auto"/>
                    <w:jc w:val="center"/>
                    <w:rPr>
                      <w:rFonts w:eastAsia="SimSun"/>
                      <w:sz w:val="18"/>
                      <w:lang w:val="x-none"/>
                    </w:rPr>
                  </w:pPr>
                  <w:r w:rsidRPr="00950536">
                    <w:rPr>
                      <w:rFonts w:eastAsia="SimSun"/>
                      <w:sz w:val="18"/>
                      <w:lang w:val="x-none"/>
                    </w:rPr>
                    <w:t>B4, A2, C2</w:t>
                  </w:r>
                </w:p>
              </w:tc>
              <w:tc>
                <w:tcPr>
                  <w:tcW w:w="1695" w:type="dxa"/>
                  <w:tcBorders>
                    <w:top w:val="single" w:sz="6" w:space="0" w:color="auto"/>
                    <w:left w:val="single" w:sz="6" w:space="0" w:color="auto"/>
                    <w:bottom w:val="single" w:sz="6" w:space="0" w:color="auto"/>
                    <w:right w:val="single" w:sz="6" w:space="0" w:color="auto"/>
                  </w:tcBorders>
                  <w:hideMark/>
                </w:tcPr>
                <w:p w14:paraId="5CEF1D14" w14:textId="77777777" w:rsidR="00632A64" w:rsidRPr="00950536" w:rsidRDefault="00632A64" w:rsidP="00632A64">
                  <w:pPr>
                    <w:keepNext/>
                    <w:keepLines/>
                    <w:spacing w:after="0" w:line="254" w:lineRule="auto"/>
                    <w:jc w:val="center"/>
                    <w:rPr>
                      <w:rFonts w:eastAsia="SimSun"/>
                      <w:sz w:val="18"/>
                      <w:lang w:val="x-none"/>
                    </w:rPr>
                  </w:pPr>
                  <w:r w:rsidRPr="00950536">
                    <w:rPr>
                      <w:rFonts w:eastAsia="SimSun"/>
                      <w:sz w:val="18"/>
                      <w:lang w:val="x-none"/>
                    </w:rPr>
                    <w:t>60 </w:t>
                  </w:r>
                </w:p>
              </w:tc>
              <w:tc>
                <w:tcPr>
                  <w:tcW w:w="1980" w:type="dxa"/>
                  <w:tcBorders>
                    <w:top w:val="single" w:sz="6" w:space="0" w:color="auto"/>
                    <w:left w:val="single" w:sz="6" w:space="0" w:color="auto"/>
                    <w:bottom w:val="single" w:sz="6" w:space="0" w:color="auto"/>
                    <w:right w:val="single" w:sz="6" w:space="0" w:color="auto"/>
                  </w:tcBorders>
                  <w:hideMark/>
                </w:tcPr>
                <w:p w14:paraId="5C3B7822" w14:textId="77777777" w:rsidR="00632A64" w:rsidRPr="00950536" w:rsidRDefault="00632A64" w:rsidP="00632A64">
                  <w:pPr>
                    <w:keepNext/>
                    <w:keepLines/>
                    <w:spacing w:after="0" w:line="254" w:lineRule="auto"/>
                    <w:jc w:val="center"/>
                    <w:rPr>
                      <w:rFonts w:eastAsia="SimSun"/>
                      <w:sz w:val="18"/>
                      <w:lang w:val="x-none"/>
                    </w:rPr>
                  </w:pPr>
                  <w:r w:rsidRPr="00950536">
                    <w:rPr>
                      <w:rFonts w:eastAsia="SimSun"/>
                      <w:sz w:val="18"/>
                      <w:lang w:val="x-none"/>
                    </w:rPr>
                    <w:t>0.13 us </w:t>
                  </w:r>
                </w:p>
              </w:tc>
              <w:tc>
                <w:tcPr>
                  <w:tcW w:w="1740" w:type="dxa"/>
                  <w:tcBorders>
                    <w:top w:val="single" w:sz="6" w:space="0" w:color="auto"/>
                    <w:left w:val="single" w:sz="6" w:space="0" w:color="auto"/>
                    <w:bottom w:val="single" w:sz="6" w:space="0" w:color="auto"/>
                    <w:right w:val="single" w:sz="6" w:space="0" w:color="auto"/>
                  </w:tcBorders>
                  <w:hideMark/>
                </w:tcPr>
                <w:p w14:paraId="707C9175" w14:textId="77777777" w:rsidR="00632A64" w:rsidRPr="00950536" w:rsidRDefault="00632A64" w:rsidP="00632A64">
                  <w:pPr>
                    <w:keepNext/>
                    <w:keepLines/>
                    <w:spacing w:after="0" w:line="254" w:lineRule="auto"/>
                    <w:jc w:val="center"/>
                    <w:rPr>
                      <w:rFonts w:eastAsia="SimSun"/>
                      <w:sz w:val="18"/>
                      <w:lang w:val="x-none"/>
                    </w:rPr>
                  </w:pPr>
                  <w:r w:rsidRPr="00950536">
                    <w:rPr>
                      <w:rFonts w:eastAsia="SimSun"/>
                      <w:sz w:val="18"/>
                      <w:lang w:val="x-none"/>
                    </w:rPr>
                    <w:t>0.28 us </w:t>
                  </w:r>
                </w:p>
              </w:tc>
            </w:tr>
            <w:tr w:rsidR="00632A64" w:rsidRPr="00950536" w14:paraId="4AC9B7A0" w14:textId="77777777">
              <w:trPr>
                <w:trHeight w:val="300"/>
                <w:jc w:val="center"/>
              </w:trPr>
              <w:tc>
                <w:tcPr>
                  <w:tcW w:w="2115" w:type="dxa"/>
                  <w:tcBorders>
                    <w:top w:val="nil"/>
                    <w:left w:val="single" w:sz="6" w:space="0" w:color="auto"/>
                    <w:bottom w:val="single" w:sz="6" w:space="0" w:color="auto"/>
                    <w:right w:val="single" w:sz="6" w:space="0" w:color="auto"/>
                  </w:tcBorders>
                  <w:hideMark/>
                </w:tcPr>
                <w:p w14:paraId="71E059D0" w14:textId="77777777" w:rsidR="00632A64" w:rsidRPr="00950536" w:rsidRDefault="00632A64" w:rsidP="00632A64">
                  <w:pPr>
                    <w:keepNext/>
                    <w:keepLines/>
                    <w:spacing w:after="0" w:line="254" w:lineRule="auto"/>
                    <w:jc w:val="center"/>
                    <w:rPr>
                      <w:rFonts w:eastAsia="SimSun"/>
                      <w:sz w:val="18"/>
                      <w:lang w:val="x-none"/>
                    </w:rPr>
                  </w:pPr>
                  <w:r w:rsidRPr="00950536">
                    <w:rPr>
                      <w:rFonts w:eastAsia="SimSun"/>
                      <w:sz w:val="18"/>
                      <w:lang w:val="x-none"/>
                    </w:rPr>
                    <w:t> </w:t>
                  </w:r>
                </w:p>
              </w:tc>
              <w:tc>
                <w:tcPr>
                  <w:tcW w:w="1695" w:type="dxa"/>
                  <w:tcBorders>
                    <w:top w:val="single" w:sz="6" w:space="0" w:color="auto"/>
                    <w:left w:val="single" w:sz="6" w:space="0" w:color="auto"/>
                    <w:bottom w:val="single" w:sz="6" w:space="0" w:color="auto"/>
                    <w:right w:val="single" w:sz="6" w:space="0" w:color="auto"/>
                  </w:tcBorders>
                  <w:hideMark/>
                </w:tcPr>
                <w:p w14:paraId="46E27A2C" w14:textId="77777777" w:rsidR="00632A64" w:rsidRPr="00950536" w:rsidRDefault="00632A64" w:rsidP="00632A64">
                  <w:pPr>
                    <w:keepNext/>
                    <w:keepLines/>
                    <w:spacing w:after="0" w:line="254" w:lineRule="auto"/>
                    <w:jc w:val="center"/>
                    <w:rPr>
                      <w:rFonts w:eastAsia="SimSun"/>
                      <w:sz w:val="18"/>
                      <w:lang w:val="x-none"/>
                    </w:rPr>
                  </w:pPr>
                  <w:r w:rsidRPr="00950536">
                    <w:rPr>
                      <w:rFonts w:eastAsia="SimSun"/>
                      <w:sz w:val="18"/>
                      <w:lang w:val="x-none"/>
                    </w:rPr>
                    <w:t>120 </w:t>
                  </w:r>
                </w:p>
              </w:tc>
              <w:tc>
                <w:tcPr>
                  <w:tcW w:w="1980" w:type="dxa"/>
                  <w:tcBorders>
                    <w:top w:val="single" w:sz="6" w:space="0" w:color="auto"/>
                    <w:left w:val="single" w:sz="6" w:space="0" w:color="auto"/>
                    <w:bottom w:val="single" w:sz="6" w:space="0" w:color="auto"/>
                    <w:right w:val="single" w:sz="6" w:space="0" w:color="auto"/>
                  </w:tcBorders>
                  <w:hideMark/>
                </w:tcPr>
                <w:p w14:paraId="7975BC54" w14:textId="77777777" w:rsidR="00632A64" w:rsidRPr="00950536" w:rsidRDefault="00632A64" w:rsidP="00632A64">
                  <w:pPr>
                    <w:keepNext/>
                    <w:keepLines/>
                    <w:spacing w:after="0" w:line="254" w:lineRule="auto"/>
                    <w:jc w:val="center"/>
                    <w:rPr>
                      <w:rFonts w:eastAsia="SimSun"/>
                      <w:sz w:val="18"/>
                      <w:lang w:val="x-none"/>
                    </w:rPr>
                  </w:pPr>
                  <w:r w:rsidRPr="00950536">
                    <w:rPr>
                      <w:rFonts w:eastAsia="SimSun"/>
                      <w:sz w:val="18"/>
                      <w:lang w:val="x-none"/>
                    </w:rPr>
                    <w:t>0.07 us </w:t>
                  </w:r>
                </w:p>
              </w:tc>
              <w:tc>
                <w:tcPr>
                  <w:tcW w:w="1740" w:type="dxa"/>
                  <w:tcBorders>
                    <w:top w:val="single" w:sz="6" w:space="0" w:color="auto"/>
                    <w:left w:val="single" w:sz="6" w:space="0" w:color="auto"/>
                    <w:bottom w:val="single" w:sz="6" w:space="0" w:color="auto"/>
                    <w:right w:val="single" w:sz="6" w:space="0" w:color="auto"/>
                  </w:tcBorders>
                  <w:hideMark/>
                </w:tcPr>
                <w:p w14:paraId="34C6D442" w14:textId="77777777" w:rsidR="00632A64" w:rsidRPr="00950536" w:rsidRDefault="00632A64" w:rsidP="00632A64">
                  <w:pPr>
                    <w:keepNext/>
                    <w:keepLines/>
                    <w:spacing w:after="0" w:line="254" w:lineRule="auto"/>
                    <w:jc w:val="center"/>
                    <w:rPr>
                      <w:rFonts w:eastAsia="SimSun"/>
                      <w:sz w:val="18"/>
                      <w:lang w:val="x-none"/>
                    </w:rPr>
                  </w:pPr>
                  <w:r w:rsidRPr="00950536">
                    <w:rPr>
                      <w:rFonts w:eastAsia="SimSun"/>
                      <w:sz w:val="18"/>
                      <w:lang w:val="x-none"/>
                    </w:rPr>
                    <w:t>0.22 us </w:t>
                  </w:r>
                </w:p>
              </w:tc>
            </w:tr>
          </w:tbl>
          <w:p w14:paraId="189CFEA0" w14:textId="77777777" w:rsidR="00632A64" w:rsidRDefault="00632A64" w:rsidP="00CA4A28"/>
        </w:tc>
      </w:tr>
    </w:tbl>
    <w:p w14:paraId="644B3687" w14:textId="77777777" w:rsidR="00632A64" w:rsidRDefault="00632A64" w:rsidP="00CA4A28"/>
    <w:p w14:paraId="43BFE020" w14:textId="4ECC07D4" w:rsidR="00232201" w:rsidRPr="00CA4A28" w:rsidRDefault="00232201" w:rsidP="00232201">
      <w:pPr>
        <w:pStyle w:val="RAN4proposal"/>
      </w:pPr>
      <w:bookmarkStart w:id="9" w:name="_Toc163121655"/>
      <w:r>
        <w:t>RAN4 shall use the candidate option identified in the WF from RAN4#110 for Timing Error tolerance.</w:t>
      </w:r>
      <w:bookmarkEnd w:id="9"/>
    </w:p>
    <w:p w14:paraId="0A2F8B8F" w14:textId="77777777" w:rsidR="00CA4A28" w:rsidRDefault="00CA4A28" w:rsidP="00CA4A28">
      <w:pPr>
        <w:pStyle w:val="RAN4H2"/>
        <w:rPr>
          <w:rFonts w:eastAsia="SimSun"/>
        </w:rPr>
      </w:pPr>
      <w:r w:rsidRPr="00950536">
        <w:rPr>
          <w:rFonts w:eastAsia="SimSun"/>
        </w:rPr>
        <w:t>Manufacturer declarations for PRACH repetition test requirements</w:t>
      </w:r>
    </w:p>
    <w:p w14:paraId="10D0A1FF" w14:textId="2B883929" w:rsidR="00CA4A28" w:rsidRDefault="00693379" w:rsidP="00CA4A28">
      <w:r w:rsidRPr="00693379">
        <w:t>In the WF from RAN4#110</w:t>
      </w:r>
      <w:r w:rsidR="006531FA">
        <w:t xml:space="preserve"> </w:t>
      </w:r>
      <w:r w:rsidR="006531FA">
        <w:fldChar w:fldCharType="begin"/>
      </w:r>
      <w:r w:rsidR="006531FA">
        <w:instrText xml:space="preserve"> REF _Ref162449937 \r \h </w:instrText>
      </w:r>
      <w:r w:rsidR="006531FA">
        <w:fldChar w:fldCharType="separate"/>
      </w:r>
      <w:r w:rsidR="006531FA">
        <w:t>[7]</w:t>
      </w:r>
      <w:r w:rsidR="006531FA">
        <w:fldChar w:fldCharType="end"/>
      </w:r>
      <w:r w:rsidRPr="00693379">
        <w:t xml:space="preserve"> a candidate option is </w:t>
      </w:r>
      <w:proofErr w:type="gramStart"/>
      <w:r w:rsidRPr="00693379">
        <w:t>identified,</w:t>
      </w:r>
      <w:proofErr w:type="gramEnd"/>
      <w:r w:rsidRPr="00693379">
        <w:t xml:space="preserve"> Nokia believes this is a sensible option.</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232201" w:rsidRPr="00950536" w14:paraId="25B4B933" w14:textId="77777777">
        <w:trPr>
          <w:cantSplit/>
          <w:tblHeader/>
          <w:jc w:val="center"/>
        </w:trPr>
        <w:tc>
          <w:tcPr>
            <w:tcW w:w="1300" w:type="dxa"/>
            <w:tcBorders>
              <w:top w:val="single" w:sz="4" w:space="0" w:color="auto"/>
              <w:left w:val="single" w:sz="4" w:space="0" w:color="auto"/>
              <w:bottom w:val="nil"/>
              <w:right w:val="single" w:sz="4" w:space="0" w:color="auto"/>
            </w:tcBorders>
            <w:hideMark/>
          </w:tcPr>
          <w:p w14:paraId="15EB24CA" w14:textId="77777777" w:rsidR="00232201" w:rsidRPr="00950536" w:rsidRDefault="00232201">
            <w:pPr>
              <w:keepNext/>
              <w:keepLines/>
              <w:spacing w:after="0"/>
              <w:jc w:val="center"/>
              <w:rPr>
                <w:rFonts w:eastAsia="DengXian"/>
                <w:b/>
                <w:sz w:val="18"/>
              </w:rPr>
            </w:pPr>
            <w:r w:rsidRPr="00950536">
              <w:rPr>
                <w:rFonts w:eastAsia="DengXian"/>
                <w:b/>
                <w:sz w:val="18"/>
              </w:rPr>
              <w:lastRenderedPageBreak/>
              <w:t>Declaration identifier</w:t>
            </w:r>
          </w:p>
        </w:tc>
        <w:tc>
          <w:tcPr>
            <w:tcW w:w="1843" w:type="dxa"/>
            <w:tcBorders>
              <w:top w:val="single" w:sz="4" w:space="0" w:color="auto"/>
              <w:left w:val="single" w:sz="4" w:space="0" w:color="auto"/>
              <w:bottom w:val="nil"/>
              <w:right w:val="single" w:sz="4" w:space="0" w:color="auto"/>
            </w:tcBorders>
            <w:hideMark/>
          </w:tcPr>
          <w:p w14:paraId="78EF2129" w14:textId="77777777" w:rsidR="00232201" w:rsidRPr="00950536" w:rsidRDefault="00232201">
            <w:pPr>
              <w:keepNext/>
              <w:keepLines/>
              <w:spacing w:after="0"/>
              <w:jc w:val="center"/>
              <w:rPr>
                <w:rFonts w:eastAsia="DengXian"/>
                <w:b/>
                <w:sz w:val="18"/>
              </w:rPr>
            </w:pPr>
            <w:r w:rsidRPr="00950536">
              <w:rPr>
                <w:rFonts w:eastAsia="DengXian"/>
                <w:b/>
                <w:sz w:val="18"/>
              </w:rPr>
              <w:t>Declaration</w:t>
            </w:r>
          </w:p>
        </w:tc>
        <w:tc>
          <w:tcPr>
            <w:tcW w:w="4114" w:type="dxa"/>
            <w:tcBorders>
              <w:top w:val="single" w:sz="4" w:space="0" w:color="auto"/>
              <w:left w:val="single" w:sz="4" w:space="0" w:color="auto"/>
              <w:bottom w:val="nil"/>
              <w:right w:val="single" w:sz="4" w:space="0" w:color="auto"/>
            </w:tcBorders>
            <w:hideMark/>
          </w:tcPr>
          <w:p w14:paraId="08D8228D" w14:textId="77777777" w:rsidR="00232201" w:rsidRPr="00950536" w:rsidRDefault="00232201">
            <w:pPr>
              <w:keepNext/>
              <w:keepLines/>
              <w:spacing w:after="0"/>
              <w:jc w:val="center"/>
              <w:rPr>
                <w:rFonts w:eastAsia="DengXian"/>
                <w:b/>
                <w:sz w:val="18"/>
              </w:rPr>
            </w:pPr>
            <w:r w:rsidRPr="00950536">
              <w:rPr>
                <w:rFonts w:eastAsia="DengXian"/>
                <w:b/>
                <w:sz w:val="18"/>
              </w:rP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66B22A0D" w14:textId="77777777" w:rsidR="00232201" w:rsidRPr="00950536" w:rsidRDefault="00232201">
            <w:pPr>
              <w:keepNext/>
              <w:keepLines/>
              <w:spacing w:after="0"/>
              <w:jc w:val="center"/>
              <w:rPr>
                <w:rFonts w:eastAsia="SimSun"/>
                <w:b/>
                <w:sz w:val="18"/>
              </w:rPr>
            </w:pPr>
            <w:r w:rsidRPr="00950536">
              <w:rPr>
                <w:rFonts w:eastAsia="SimSun"/>
                <w:b/>
                <w:sz w:val="18"/>
              </w:rPr>
              <w:t>Applicability</w:t>
            </w:r>
          </w:p>
          <w:p w14:paraId="5C0422B7" w14:textId="77777777" w:rsidR="00232201" w:rsidRPr="00950536" w:rsidRDefault="00232201">
            <w:pPr>
              <w:keepNext/>
              <w:keepLines/>
              <w:spacing w:after="0"/>
              <w:jc w:val="center"/>
              <w:rPr>
                <w:rFonts w:eastAsia="DengXian"/>
                <w:b/>
                <w:sz w:val="18"/>
              </w:rPr>
            </w:pPr>
            <w:r w:rsidRPr="00950536">
              <w:rPr>
                <w:rFonts w:eastAsia="SimSun"/>
                <w:b/>
                <w:sz w:val="18"/>
              </w:rPr>
              <w:t>(Note 1)</w:t>
            </w:r>
          </w:p>
        </w:tc>
      </w:tr>
      <w:tr w:rsidR="00232201" w:rsidRPr="00950536" w14:paraId="52311D13" w14:textId="77777777">
        <w:trPr>
          <w:cantSplit/>
          <w:jc w:val="center"/>
        </w:trPr>
        <w:tc>
          <w:tcPr>
            <w:tcW w:w="1300" w:type="dxa"/>
            <w:tcBorders>
              <w:top w:val="nil"/>
              <w:left w:val="single" w:sz="4" w:space="0" w:color="auto"/>
              <w:bottom w:val="single" w:sz="4" w:space="0" w:color="auto"/>
              <w:right w:val="single" w:sz="4" w:space="0" w:color="auto"/>
            </w:tcBorders>
            <w:hideMark/>
          </w:tcPr>
          <w:p w14:paraId="21319087" w14:textId="77777777" w:rsidR="00232201" w:rsidRPr="00950536" w:rsidRDefault="00232201">
            <w:pPr>
              <w:rPr>
                <w:rFonts w:eastAsia="DengXian"/>
                <w:b/>
                <w:sz w:val="18"/>
              </w:rPr>
            </w:pPr>
          </w:p>
        </w:tc>
        <w:tc>
          <w:tcPr>
            <w:tcW w:w="1843" w:type="dxa"/>
            <w:tcBorders>
              <w:top w:val="nil"/>
              <w:left w:val="single" w:sz="4" w:space="0" w:color="auto"/>
              <w:bottom w:val="single" w:sz="4" w:space="0" w:color="auto"/>
              <w:right w:val="single" w:sz="4" w:space="0" w:color="auto"/>
            </w:tcBorders>
          </w:tcPr>
          <w:p w14:paraId="05824AF6" w14:textId="77777777" w:rsidR="00232201" w:rsidRPr="00950536" w:rsidRDefault="00232201">
            <w:pPr>
              <w:keepNext/>
              <w:keepLines/>
              <w:spacing w:after="0"/>
              <w:jc w:val="center"/>
              <w:rPr>
                <w:rFonts w:eastAsia="DengXian"/>
                <w:b/>
                <w:sz w:val="18"/>
              </w:rPr>
            </w:pPr>
          </w:p>
        </w:tc>
        <w:tc>
          <w:tcPr>
            <w:tcW w:w="4114" w:type="dxa"/>
            <w:tcBorders>
              <w:top w:val="nil"/>
              <w:left w:val="single" w:sz="4" w:space="0" w:color="auto"/>
              <w:bottom w:val="single" w:sz="4" w:space="0" w:color="auto"/>
              <w:right w:val="single" w:sz="4" w:space="0" w:color="auto"/>
            </w:tcBorders>
          </w:tcPr>
          <w:p w14:paraId="72827084" w14:textId="77777777" w:rsidR="00232201" w:rsidRPr="00950536" w:rsidRDefault="00232201">
            <w:pPr>
              <w:keepNext/>
              <w:keepLines/>
              <w:spacing w:after="0"/>
              <w:jc w:val="center"/>
              <w:rPr>
                <w:rFonts w:eastAsia="DengXian"/>
                <w:b/>
                <w:sz w:val="18"/>
              </w:rPr>
            </w:pPr>
          </w:p>
        </w:tc>
        <w:tc>
          <w:tcPr>
            <w:tcW w:w="993" w:type="dxa"/>
            <w:tcBorders>
              <w:top w:val="single" w:sz="4" w:space="0" w:color="auto"/>
              <w:left w:val="single" w:sz="4" w:space="0" w:color="auto"/>
              <w:bottom w:val="single" w:sz="4" w:space="0" w:color="auto"/>
              <w:right w:val="single" w:sz="4" w:space="0" w:color="auto"/>
            </w:tcBorders>
            <w:hideMark/>
          </w:tcPr>
          <w:p w14:paraId="11237E27" w14:textId="77777777" w:rsidR="00232201" w:rsidRPr="00950536" w:rsidRDefault="00232201">
            <w:pPr>
              <w:keepNext/>
              <w:keepLines/>
              <w:spacing w:after="0"/>
              <w:jc w:val="center"/>
              <w:rPr>
                <w:rFonts w:eastAsia="DengXian"/>
                <w:b/>
                <w:sz w:val="18"/>
              </w:rPr>
            </w:pPr>
            <w:r w:rsidRPr="00950536">
              <w:rPr>
                <w:rFonts w:eastAsia="DengXian"/>
                <w:b/>
                <w:sz w:val="18"/>
              </w:rPr>
              <w:t>BS type 1-H</w:t>
            </w:r>
          </w:p>
          <w:p w14:paraId="19AB5DEF" w14:textId="77777777" w:rsidR="00232201" w:rsidRPr="00950536" w:rsidRDefault="00232201">
            <w:pPr>
              <w:keepNext/>
              <w:keepLines/>
              <w:spacing w:after="0"/>
              <w:jc w:val="center"/>
              <w:rPr>
                <w:rFonts w:eastAsia="DengXian"/>
                <w:b/>
                <w:sz w:val="18"/>
                <w:szCs w:val="18"/>
              </w:rPr>
            </w:pPr>
            <w:r w:rsidRPr="00950536">
              <w:rPr>
                <w:rFonts w:eastAsia="DengXian"/>
                <w:b/>
                <w:sz w:val="18"/>
              </w:rPr>
              <w:t>(Note 2)</w:t>
            </w:r>
          </w:p>
        </w:tc>
        <w:tc>
          <w:tcPr>
            <w:tcW w:w="911" w:type="dxa"/>
            <w:tcBorders>
              <w:top w:val="single" w:sz="4" w:space="0" w:color="auto"/>
              <w:left w:val="single" w:sz="4" w:space="0" w:color="auto"/>
              <w:bottom w:val="single" w:sz="4" w:space="0" w:color="auto"/>
              <w:right w:val="single" w:sz="4" w:space="0" w:color="auto"/>
            </w:tcBorders>
            <w:hideMark/>
          </w:tcPr>
          <w:p w14:paraId="5E3F6367" w14:textId="77777777" w:rsidR="00232201" w:rsidRPr="00950536" w:rsidRDefault="00232201">
            <w:pPr>
              <w:keepNext/>
              <w:keepLines/>
              <w:spacing w:after="0"/>
              <w:jc w:val="center"/>
              <w:rPr>
                <w:rFonts w:eastAsia="DengXian"/>
                <w:b/>
                <w:sz w:val="18"/>
                <w:szCs w:val="18"/>
              </w:rPr>
            </w:pPr>
            <w:r w:rsidRPr="00950536">
              <w:rPr>
                <w:rFonts w:eastAsia="DengXian"/>
                <w:b/>
                <w:sz w:val="18"/>
              </w:rPr>
              <w:t>BS type 1-O</w:t>
            </w:r>
          </w:p>
        </w:tc>
        <w:tc>
          <w:tcPr>
            <w:tcW w:w="934" w:type="dxa"/>
            <w:tcBorders>
              <w:top w:val="single" w:sz="4" w:space="0" w:color="auto"/>
              <w:left w:val="single" w:sz="4" w:space="0" w:color="auto"/>
              <w:bottom w:val="single" w:sz="4" w:space="0" w:color="auto"/>
              <w:right w:val="single" w:sz="4" w:space="0" w:color="auto"/>
            </w:tcBorders>
            <w:hideMark/>
          </w:tcPr>
          <w:p w14:paraId="40D54E7E" w14:textId="77777777" w:rsidR="00232201" w:rsidRPr="00950536" w:rsidRDefault="00232201">
            <w:pPr>
              <w:keepNext/>
              <w:keepLines/>
              <w:spacing w:after="0"/>
              <w:jc w:val="center"/>
              <w:rPr>
                <w:rFonts w:eastAsia="DengXian"/>
                <w:b/>
                <w:sz w:val="18"/>
                <w:szCs w:val="18"/>
              </w:rPr>
            </w:pPr>
            <w:r w:rsidRPr="00950536">
              <w:rPr>
                <w:rFonts w:eastAsia="DengXian"/>
                <w:b/>
                <w:sz w:val="18"/>
              </w:rPr>
              <w:t>BS type 2-O</w:t>
            </w:r>
          </w:p>
        </w:tc>
      </w:tr>
      <w:tr w:rsidR="00232201" w:rsidRPr="00950536" w14:paraId="4463BD2C" w14:textId="77777777">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13551EC" w14:textId="77777777" w:rsidR="00232201" w:rsidRPr="00950536" w:rsidRDefault="00232201">
            <w:pPr>
              <w:rPr>
                <w:rFonts w:eastAsia="DengXian"/>
                <w:b/>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3594936A" w14:textId="77777777" w:rsidR="00232201" w:rsidRPr="00950536" w:rsidRDefault="00232201">
            <w:pPr>
              <w:keepNext/>
              <w:keepLines/>
              <w:spacing w:after="0"/>
              <w:rPr>
                <w:rFonts w:eastAsia="DengXian"/>
                <w:sz w:val="18"/>
              </w:rPr>
            </w:pPr>
            <w:r w:rsidRPr="00950536">
              <w:rPr>
                <w:rFonts w:eastAsia="DengXian"/>
                <w:sz w:val="18"/>
              </w:rPr>
              <w:t>PRACH format and SCS</w:t>
            </w:r>
            <w:r w:rsidRPr="00950536">
              <w:rPr>
                <w:rFonts w:eastAsia="SimSun"/>
              </w:rPr>
              <w:t xml:space="preserve"> </w:t>
            </w:r>
            <w:r w:rsidRPr="00950536">
              <w:rPr>
                <w:rFonts w:eastAsia="DengXian"/>
                <w:sz w:val="18"/>
              </w:rPr>
              <w:t>for Multiple PRACH transmission</w:t>
            </w:r>
          </w:p>
        </w:tc>
        <w:tc>
          <w:tcPr>
            <w:tcW w:w="4114" w:type="dxa"/>
            <w:tcBorders>
              <w:top w:val="single" w:sz="4" w:space="0" w:color="auto"/>
              <w:left w:val="single" w:sz="4" w:space="0" w:color="auto"/>
              <w:bottom w:val="single" w:sz="4" w:space="0" w:color="auto"/>
              <w:right w:val="single" w:sz="4" w:space="0" w:color="auto"/>
            </w:tcBorders>
            <w:hideMark/>
          </w:tcPr>
          <w:p w14:paraId="1FE82AB1" w14:textId="77777777" w:rsidR="00232201" w:rsidRPr="00950536" w:rsidRDefault="00232201">
            <w:pPr>
              <w:keepNext/>
              <w:keepLines/>
              <w:spacing w:after="0"/>
              <w:rPr>
                <w:rFonts w:eastAsia="DengXian"/>
                <w:sz w:val="18"/>
              </w:rPr>
            </w:pPr>
            <w:r w:rsidRPr="00950536">
              <w:rPr>
                <w:rFonts w:eastAsia="DengXian"/>
                <w:sz w:val="18"/>
              </w:rPr>
              <w:t>Declaration of the supported PRACH format(s) as specified in TS 38.211 for Multiple PRACH transmission, i.e., format: A2, B4, C2.</w:t>
            </w:r>
          </w:p>
          <w:p w14:paraId="28BA9255" w14:textId="77777777" w:rsidR="00232201" w:rsidRPr="00950536" w:rsidRDefault="00232201">
            <w:pPr>
              <w:keepNext/>
              <w:keepLines/>
              <w:spacing w:after="0"/>
              <w:rPr>
                <w:rFonts w:eastAsia="DengXian"/>
                <w:sz w:val="18"/>
              </w:rPr>
            </w:pPr>
            <w:r w:rsidRPr="00950536">
              <w:rPr>
                <w:rFonts w:eastAsia="DengXian"/>
                <w:sz w:val="18"/>
              </w:rPr>
              <w:t>Declaration of the supported SCS(s) per supported PRACH format with short sequence</w:t>
            </w:r>
            <w:r w:rsidRPr="00950536">
              <w:rPr>
                <w:rFonts w:eastAsia="SimSun"/>
              </w:rPr>
              <w:t xml:space="preserve"> </w:t>
            </w:r>
            <w:r w:rsidRPr="00950536">
              <w:rPr>
                <w:rFonts w:eastAsia="DengXian"/>
                <w:sz w:val="18"/>
              </w:rPr>
              <w:t xml:space="preserve">for Multiple PRACH transmission, as specified in TS 38.211, i.e.: </w:t>
            </w:r>
          </w:p>
          <w:p w14:paraId="188C8C0A" w14:textId="77777777" w:rsidR="00232201" w:rsidRPr="00950536" w:rsidRDefault="00232201">
            <w:pPr>
              <w:keepNext/>
              <w:keepLines/>
              <w:spacing w:after="0"/>
              <w:rPr>
                <w:rFonts w:eastAsia="DengXian"/>
                <w:sz w:val="18"/>
              </w:rPr>
            </w:pPr>
            <w:r w:rsidRPr="00950536">
              <w:rPr>
                <w:rFonts w:eastAsia="DengXian"/>
                <w:sz w:val="18"/>
              </w:rPr>
              <w:t xml:space="preserve">- For BS type 1-O: 15 kHz, 30 </w:t>
            </w:r>
            <w:proofErr w:type="gramStart"/>
            <w:r w:rsidRPr="00950536">
              <w:rPr>
                <w:rFonts w:eastAsia="DengXian"/>
                <w:sz w:val="18"/>
              </w:rPr>
              <w:t>kHz</w:t>
            </w:r>
            <w:proofErr w:type="gramEnd"/>
            <w:r w:rsidRPr="00950536">
              <w:rPr>
                <w:rFonts w:eastAsia="DengXian"/>
                <w:sz w:val="18"/>
              </w:rPr>
              <w:t xml:space="preserve"> or both.</w:t>
            </w:r>
          </w:p>
          <w:p w14:paraId="62E52835" w14:textId="77777777" w:rsidR="00232201" w:rsidRPr="00950536" w:rsidRDefault="00232201">
            <w:pPr>
              <w:keepNext/>
              <w:keepLines/>
              <w:spacing w:after="0"/>
              <w:rPr>
                <w:rFonts w:eastAsia="DengXian"/>
                <w:sz w:val="18"/>
              </w:rPr>
            </w:pPr>
            <w:r w:rsidRPr="00950536">
              <w:rPr>
                <w:rFonts w:eastAsia="DengXian"/>
                <w:sz w:val="18"/>
              </w:rPr>
              <w:t xml:space="preserve">- For BS type 2-O: 60 kHz, 120 </w:t>
            </w:r>
            <w:proofErr w:type="gramStart"/>
            <w:r w:rsidRPr="00950536">
              <w:rPr>
                <w:rFonts w:eastAsia="DengXian"/>
                <w:sz w:val="18"/>
              </w:rPr>
              <w:t>kHz</w:t>
            </w:r>
            <w:proofErr w:type="gramEnd"/>
            <w:r w:rsidRPr="00950536">
              <w:rPr>
                <w:rFonts w:eastAsia="DengXian"/>
                <w:sz w:val="18"/>
              </w:rPr>
              <w:t xml:space="preserve"> or both.</w:t>
            </w:r>
          </w:p>
        </w:tc>
        <w:tc>
          <w:tcPr>
            <w:tcW w:w="993" w:type="dxa"/>
            <w:tcBorders>
              <w:top w:val="single" w:sz="4" w:space="0" w:color="auto"/>
              <w:left w:val="single" w:sz="4" w:space="0" w:color="auto"/>
              <w:bottom w:val="single" w:sz="4" w:space="0" w:color="auto"/>
              <w:right w:val="single" w:sz="4" w:space="0" w:color="auto"/>
            </w:tcBorders>
            <w:hideMark/>
          </w:tcPr>
          <w:p w14:paraId="0C446B86" w14:textId="77777777" w:rsidR="00232201" w:rsidRPr="00950536" w:rsidRDefault="00232201">
            <w:pPr>
              <w:keepNext/>
              <w:keepLines/>
              <w:spacing w:after="0"/>
              <w:rPr>
                <w:rFonts w:eastAsia="DengXian"/>
                <w:sz w:val="18"/>
              </w:rPr>
            </w:pPr>
            <w:r w:rsidRPr="00950536">
              <w:rPr>
                <w:rFonts w:eastAsia="DengXian"/>
                <w:sz w:val="18"/>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37DDA73B" w14:textId="77777777" w:rsidR="00232201" w:rsidRPr="00950536" w:rsidRDefault="00232201">
            <w:pPr>
              <w:keepNext/>
              <w:keepLines/>
              <w:spacing w:after="0"/>
              <w:rPr>
                <w:rFonts w:eastAsia="DengXian"/>
                <w:sz w:val="18"/>
              </w:rPr>
            </w:pPr>
            <w:r w:rsidRPr="00950536">
              <w:rPr>
                <w:rFonts w:eastAsia="DengXian"/>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D655B13" w14:textId="77777777" w:rsidR="00232201" w:rsidRPr="00950536" w:rsidRDefault="00232201">
            <w:pPr>
              <w:keepNext/>
              <w:keepLines/>
              <w:spacing w:after="0"/>
              <w:rPr>
                <w:rFonts w:eastAsia="DengXian"/>
                <w:sz w:val="18"/>
              </w:rPr>
            </w:pPr>
            <w:r w:rsidRPr="00950536">
              <w:rPr>
                <w:rFonts w:eastAsia="DengXian"/>
                <w:sz w:val="18"/>
                <w:lang w:eastAsia="zh-CN"/>
              </w:rPr>
              <w:t>x</w:t>
            </w:r>
          </w:p>
        </w:tc>
      </w:tr>
    </w:tbl>
    <w:p w14:paraId="04644657" w14:textId="77777777" w:rsidR="00232201" w:rsidRDefault="00232201" w:rsidP="00CA4A28"/>
    <w:p w14:paraId="6FEB968A" w14:textId="49CF09CE" w:rsidR="00232201" w:rsidRPr="00CA4A28" w:rsidRDefault="00232201" w:rsidP="00232201">
      <w:pPr>
        <w:pStyle w:val="RAN4proposal"/>
      </w:pPr>
      <w:bookmarkStart w:id="10" w:name="_Toc163121656"/>
      <w:r>
        <w:t>RAN4 shall use the candidate option identified in the WF from RAN4#110 for manufacturer declaration.</w:t>
      </w:r>
      <w:bookmarkEnd w:id="10"/>
    </w:p>
    <w:p w14:paraId="6F6AD147" w14:textId="77777777" w:rsidR="00232201" w:rsidRPr="00CA4A28" w:rsidRDefault="00232201" w:rsidP="00CA4A28"/>
    <w:p w14:paraId="6DA74144" w14:textId="77777777" w:rsidR="00CA4A28" w:rsidRDefault="00CA4A28" w:rsidP="00CA4A28">
      <w:pPr>
        <w:pStyle w:val="RAN4H2"/>
        <w:rPr>
          <w:rFonts w:eastAsia="SimSun"/>
        </w:rPr>
      </w:pPr>
      <w:r w:rsidRPr="00950536">
        <w:rPr>
          <w:rFonts w:eastAsia="SimSun"/>
        </w:rPr>
        <w:t>Applicability for PRACH repetition test requirements</w:t>
      </w:r>
    </w:p>
    <w:p w14:paraId="12F00556" w14:textId="0E76C860" w:rsidR="00CA4A28" w:rsidRDefault="00693379" w:rsidP="00CA4A28">
      <w:r>
        <w:t xml:space="preserve">In the WF from RAN4#110 </w:t>
      </w:r>
      <w:r w:rsidR="006531FA">
        <w:fldChar w:fldCharType="begin"/>
      </w:r>
      <w:r w:rsidR="006531FA">
        <w:instrText xml:space="preserve"> REF _Ref162449937 \r \h </w:instrText>
      </w:r>
      <w:r w:rsidR="006531FA">
        <w:fldChar w:fldCharType="separate"/>
      </w:r>
      <w:r w:rsidR="006531FA">
        <w:t>[7]</w:t>
      </w:r>
      <w:r w:rsidR="006531FA">
        <w:fldChar w:fldCharType="end"/>
      </w:r>
      <w:r w:rsidR="006531FA">
        <w:t xml:space="preserve"> </w:t>
      </w:r>
      <w:r>
        <w:t xml:space="preserve">a candidate option is </w:t>
      </w:r>
      <w:proofErr w:type="gramStart"/>
      <w:r>
        <w:t>identified,</w:t>
      </w:r>
      <w:proofErr w:type="gramEnd"/>
      <w:r>
        <w:t xml:space="preserve"> Nokia believes this is a sensible option.</w:t>
      </w:r>
    </w:p>
    <w:tbl>
      <w:tblPr>
        <w:tblStyle w:val="TableGrid"/>
        <w:tblW w:w="0" w:type="auto"/>
        <w:tblLook w:val="04A0" w:firstRow="1" w:lastRow="0" w:firstColumn="1" w:lastColumn="0" w:noHBand="0" w:noVBand="1"/>
      </w:tblPr>
      <w:tblGrid>
        <w:gridCol w:w="9617"/>
      </w:tblGrid>
      <w:tr w:rsidR="00632A64" w14:paraId="715CB4BF" w14:textId="77777777" w:rsidTr="00632A64">
        <w:tc>
          <w:tcPr>
            <w:tcW w:w="9617" w:type="dxa"/>
          </w:tcPr>
          <w:p w14:paraId="13551D5A" w14:textId="77777777" w:rsidR="00632A64" w:rsidRDefault="00632A64" w:rsidP="00632A64">
            <w:r>
              <w:t>Applicability of requirements for different formats</w:t>
            </w:r>
          </w:p>
          <w:p w14:paraId="42ACF821" w14:textId="77777777" w:rsidR="00632A64" w:rsidRDefault="00632A64" w:rsidP="00632A64"/>
          <w:p w14:paraId="4353C9F5" w14:textId="77777777" w:rsidR="00632A64" w:rsidRDefault="00632A64" w:rsidP="00632A64">
            <w:r>
              <w:t>Unless otherwise stated, Multiple PRACH transmission requirements shall apply only for each PRACH format declared to be supported.</w:t>
            </w:r>
          </w:p>
          <w:p w14:paraId="26A127BD" w14:textId="77777777" w:rsidR="00632A64" w:rsidRDefault="00632A64" w:rsidP="00632A64"/>
          <w:p w14:paraId="007781B1" w14:textId="77777777" w:rsidR="00632A64" w:rsidRDefault="00632A64" w:rsidP="00632A64">
            <w:r>
              <w:t>Applicability of requirements for different subcarrier spacings</w:t>
            </w:r>
          </w:p>
          <w:p w14:paraId="7C266FB9" w14:textId="77777777" w:rsidR="00632A64" w:rsidRDefault="00632A64" w:rsidP="00632A64"/>
          <w:p w14:paraId="03B713EF" w14:textId="77777777" w:rsidR="00632A64" w:rsidRDefault="00632A64" w:rsidP="00632A64">
            <w:r>
              <w:t xml:space="preserve">Unless otherwise stated, for each PRACH format with short sequence for Multiple PRACH transmission requirements declared to be supported, for each FR, the tests shall apply only for the smallest supported subcarrier spacing in the FR. </w:t>
            </w:r>
          </w:p>
          <w:p w14:paraId="2EDB813D" w14:textId="77777777" w:rsidR="00632A64" w:rsidRDefault="00632A64" w:rsidP="00632A64"/>
          <w:p w14:paraId="218466E2" w14:textId="77777777" w:rsidR="00632A64" w:rsidRDefault="00632A64" w:rsidP="00632A64">
            <w:r>
              <w:t>Applicability of requirements for different channel bandwidths</w:t>
            </w:r>
          </w:p>
          <w:p w14:paraId="49796D08" w14:textId="77777777" w:rsidR="00632A64" w:rsidRDefault="00632A64" w:rsidP="00632A64"/>
          <w:p w14:paraId="6D019923" w14:textId="6F6BADC5" w:rsidR="00632A64" w:rsidRDefault="00632A64" w:rsidP="00632A64">
            <w:r>
              <w:t>Unless otherwise stated, for the subcarrier spacing to be tested, Multiple PRACH transmission requirements shall apply only for anyone channel bandwidth declared to be supported.</w:t>
            </w:r>
          </w:p>
        </w:tc>
      </w:tr>
    </w:tbl>
    <w:p w14:paraId="224DC0B3" w14:textId="77777777" w:rsidR="00AF6E6D" w:rsidRDefault="00AF6E6D" w:rsidP="00CA4A28"/>
    <w:p w14:paraId="7D46539A" w14:textId="22560C81" w:rsidR="00232201" w:rsidRDefault="00232201">
      <w:pPr>
        <w:pStyle w:val="RAN4proposal"/>
      </w:pPr>
      <w:bookmarkStart w:id="11" w:name="_Toc163121657"/>
      <w:r>
        <w:t xml:space="preserve">RAN4 shall use the candidate option identified in the WF from RAN4#110 for </w:t>
      </w:r>
      <w:r w:rsidR="00436BA7">
        <w:t xml:space="preserve">an </w:t>
      </w:r>
      <w:r>
        <w:t>applicability rule.</w:t>
      </w:r>
      <w:bookmarkEnd w:id="11"/>
    </w:p>
    <w:p w14:paraId="6EC67687" w14:textId="77777777" w:rsidR="00AF6E6D" w:rsidRPr="00CA4A28" w:rsidRDefault="00AF6E6D" w:rsidP="00CA4A28"/>
    <w:p w14:paraId="6D1264F6" w14:textId="11A3D1B3" w:rsidR="00CD7492" w:rsidRPr="005B589C" w:rsidRDefault="00CD7492" w:rsidP="00A37002">
      <w:pPr>
        <w:pStyle w:val="RAN4H1"/>
      </w:pPr>
      <w:bookmarkStart w:id="12" w:name="_Toc116995848"/>
      <w:r w:rsidRPr="005B589C">
        <w:t>Conclusion</w:t>
      </w:r>
      <w:bookmarkEnd w:id="12"/>
    </w:p>
    <w:p w14:paraId="7CBDD6E2" w14:textId="7A926560" w:rsidR="00DE3F99" w:rsidRPr="005B589C" w:rsidRDefault="00D40277" w:rsidP="005C23A4">
      <w:pPr>
        <w:rPr>
          <w:rFonts w:eastAsiaTheme="minorEastAsia"/>
          <w:lang w:val="en-GB"/>
        </w:rPr>
      </w:pPr>
      <w:r w:rsidRPr="005B589C">
        <w:rPr>
          <w:lang w:val="en-GB"/>
        </w:rPr>
        <w:t>This contribution</w:t>
      </w:r>
      <w:r w:rsidR="00695AFB" w:rsidRPr="005B589C">
        <w:rPr>
          <w:lang w:val="en-GB"/>
        </w:rPr>
        <w:t xml:space="preserve"> provides </w:t>
      </w:r>
      <w:r w:rsidR="00695AFB" w:rsidRPr="005B589C">
        <w:rPr>
          <w:rFonts w:eastAsiaTheme="minorEastAsia"/>
          <w:lang w:val="en-GB"/>
        </w:rPr>
        <w:t xml:space="preserve">our views on </w:t>
      </w:r>
      <w:r w:rsidR="00D6479C" w:rsidRPr="005B589C">
        <w:rPr>
          <w:rFonts w:eastAsiaTheme="minorEastAsia"/>
          <w:lang w:val="en-GB"/>
        </w:rPr>
        <w:t>Coverage Enhancement and its impact on BS</w:t>
      </w:r>
      <w:r w:rsidR="00867241" w:rsidRPr="005B589C">
        <w:rPr>
          <w:rFonts w:eastAsiaTheme="minorEastAsia"/>
          <w:lang w:val="en-GB"/>
        </w:rPr>
        <w:t xml:space="preserve"> demodulation</w:t>
      </w:r>
      <w:r w:rsidR="00884EF0" w:rsidRPr="005B589C">
        <w:rPr>
          <w:rFonts w:eastAsiaTheme="minorEastAsia"/>
          <w:lang w:val="en-GB"/>
        </w:rPr>
        <w:t>.</w:t>
      </w:r>
      <w:r w:rsidR="00867241" w:rsidRPr="005B589C">
        <w:rPr>
          <w:rFonts w:eastAsiaTheme="minorEastAsia"/>
          <w:lang w:val="en-GB"/>
        </w:rPr>
        <w:t xml:space="preserve"> Specifically, a series of observation and </w:t>
      </w:r>
      <w:r w:rsidR="00DE3F99" w:rsidRPr="005B589C">
        <w:rPr>
          <w:rFonts w:eastAsiaTheme="minorEastAsia"/>
          <w:lang w:val="en-GB"/>
        </w:rPr>
        <w:t>proposal</w:t>
      </w:r>
      <w:r w:rsidR="00867241" w:rsidRPr="005B589C">
        <w:rPr>
          <w:rFonts w:eastAsiaTheme="minorEastAsia"/>
          <w:lang w:val="en-GB"/>
        </w:rPr>
        <w:t>s</w:t>
      </w:r>
      <w:r w:rsidR="00DE3F99" w:rsidRPr="005B589C">
        <w:rPr>
          <w:rFonts w:eastAsiaTheme="minorEastAsia"/>
          <w:lang w:val="en-GB"/>
        </w:rPr>
        <w:t xml:space="preserve"> </w:t>
      </w:r>
      <w:r w:rsidR="00867241" w:rsidRPr="005B589C">
        <w:rPr>
          <w:rFonts w:eastAsiaTheme="minorEastAsia"/>
          <w:lang w:val="en-GB"/>
        </w:rPr>
        <w:t>are made</w:t>
      </w:r>
      <w:r w:rsidR="00DE3F99" w:rsidRPr="005B589C">
        <w:rPr>
          <w:rFonts w:eastAsiaTheme="minorEastAsia"/>
          <w:lang w:val="en-GB"/>
        </w:rPr>
        <w:t xml:space="preserve"> as follows: </w:t>
      </w:r>
    </w:p>
    <w:p w14:paraId="5BB4D496" w14:textId="77777777" w:rsidR="00436BA7" w:rsidRDefault="00B44E57">
      <w:pPr>
        <w:pStyle w:val="TOC4"/>
        <w:tabs>
          <w:tab w:val="right" w:leader="dot" w:pos="9617"/>
        </w:tabs>
        <w:rPr>
          <w:rFonts w:asciiTheme="minorHAnsi" w:eastAsiaTheme="minorEastAsia" w:hAnsiTheme="minorHAnsi"/>
          <w:noProof/>
          <w:kern w:val="2"/>
          <w:sz w:val="22"/>
          <w:lang w:val="en-GB" w:eastAsia="en-GB"/>
          <w14:ligatures w14:val="standardContextual"/>
        </w:rPr>
      </w:pPr>
      <w:r w:rsidRPr="005B589C">
        <w:rPr>
          <w:i/>
          <w:iCs/>
          <w:u w:val="single"/>
          <w:lang w:val="en-GB"/>
        </w:rPr>
        <w:fldChar w:fldCharType="begin"/>
      </w:r>
      <w:r w:rsidR="00D04BCE" w:rsidRPr="005B589C">
        <w:rPr>
          <w:i/>
          <w:iCs/>
          <w:u w:val="single"/>
          <w:lang w:val="en-GB"/>
        </w:rPr>
        <w:instrText xml:space="preserve"> TOC \n \h \z \t "RAN4 proposal,5,RAN4 observation,4" </w:instrText>
      </w:r>
      <w:r w:rsidRPr="005B589C">
        <w:rPr>
          <w:i/>
          <w:iCs/>
          <w:u w:val="single"/>
          <w:lang w:val="en-GB"/>
        </w:rPr>
        <w:fldChar w:fldCharType="separate"/>
      </w:r>
      <w:hyperlink w:anchor="_Toc163121650" w:history="1">
        <w:r w:rsidR="00436BA7" w:rsidRPr="00DD703A">
          <w:rPr>
            <w:rStyle w:val="Hyperlink"/>
            <w:b/>
            <w:noProof/>
          </w:rPr>
          <w:t>Observation 1:</w:t>
        </w:r>
        <w:r w:rsidR="00436BA7" w:rsidRPr="00DD703A">
          <w:rPr>
            <w:rStyle w:val="Hyperlink"/>
            <w:noProof/>
          </w:rPr>
          <w:t xml:space="preserve"> The difference between the performance of 2 and 4 repetitions can be seen to be of the order of 2dB.</w:t>
        </w:r>
      </w:hyperlink>
    </w:p>
    <w:p w14:paraId="434C62AC" w14:textId="77777777" w:rsidR="00436BA7"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63121651" w:history="1">
        <w:r w:rsidR="00436BA7" w:rsidRPr="00DD703A">
          <w:rPr>
            <w:rStyle w:val="Hyperlink"/>
            <w:noProof/>
            <w:lang w:val="en-GB"/>
          </w:rPr>
          <w:t>Proposal 1: RAN4 shall define requirements for both 2 and 4 PRACH repetitions.</w:t>
        </w:r>
      </w:hyperlink>
    </w:p>
    <w:p w14:paraId="647234B4" w14:textId="77777777" w:rsidR="00436BA7" w:rsidRDefault="00000000">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63121652" w:history="1">
        <w:r w:rsidR="00436BA7" w:rsidRPr="00DD703A">
          <w:rPr>
            <w:rStyle w:val="Hyperlink"/>
            <w:b/>
            <w:noProof/>
          </w:rPr>
          <w:t>Observation 2:</w:t>
        </w:r>
        <w:r w:rsidR="00436BA7" w:rsidRPr="00DD703A">
          <w:rPr>
            <w:rStyle w:val="Hyperlink"/>
            <w:noProof/>
          </w:rPr>
          <w:t xml:space="preserve"> Simulation assumptions are included as an annex in our companion TDoc</w:t>
        </w:r>
      </w:hyperlink>
    </w:p>
    <w:p w14:paraId="0C5CBD87" w14:textId="77777777" w:rsidR="00436BA7" w:rsidRDefault="00000000">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63121653" w:history="1">
        <w:r w:rsidR="00436BA7" w:rsidRPr="00DD703A">
          <w:rPr>
            <w:rStyle w:val="Hyperlink"/>
            <w:b/>
            <w:noProof/>
          </w:rPr>
          <w:t>Observation 3:</w:t>
        </w:r>
        <w:r w:rsidR="00436BA7" w:rsidRPr="00DD703A">
          <w:rPr>
            <w:rStyle w:val="Hyperlink"/>
            <w:noProof/>
          </w:rPr>
          <w:t xml:space="preserve"> Despite a small number of commercial deployments of 60 kHz SCS for FR2-1, this is the minimum SCS for FR2-1 as such requirements are needed.</w:t>
        </w:r>
      </w:hyperlink>
    </w:p>
    <w:p w14:paraId="5CDF993E" w14:textId="77777777" w:rsidR="00436BA7"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63121654" w:history="1">
        <w:r w:rsidR="00436BA7" w:rsidRPr="00DD703A">
          <w:rPr>
            <w:rStyle w:val="Hyperlink"/>
            <w:noProof/>
            <w:lang w:val="en-GB"/>
          </w:rPr>
          <w:t>Proposal 2: RAN4 shall define requirements for 60 kHz SCS.</w:t>
        </w:r>
      </w:hyperlink>
    </w:p>
    <w:p w14:paraId="0906B804" w14:textId="77777777" w:rsidR="00436BA7"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63121655" w:history="1">
        <w:r w:rsidR="00436BA7" w:rsidRPr="00DD703A">
          <w:rPr>
            <w:rStyle w:val="Hyperlink"/>
            <w:noProof/>
          </w:rPr>
          <w:t>Proposal 3: RAN4 shall use the candidate option identified in the WF from RAN4#110 for Timing Error tolerance.</w:t>
        </w:r>
      </w:hyperlink>
    </w:p>
    <w:p w14:paraId="61CE38C8" w14:textId="77777777" w:rsidR="00436BA7"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63121656" w:history="1">
        <w:r w:rsidR="00436BA7" w:rsidRPr="00DD703A">
          <w:rPr>
            <w:rStyle w:val="Hyperlink"/>
            <w:noProof/>
          </w:rPr>
          <w:t>Proposal 4: RAN4 shall use the candidate option identified in the WF from RAN4#110 for manufacturer declaration.</w:t>
        </w:r>
      </w:hyperlink>
    </w:p>
    <w:p w14:paraId="3F654DDD" w14:textId="77777777" w:rsidR="00436BA7" w:rsidRDefault="00000000">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63121657" w:history="1">
        <w:r w:rsidR="00436BA7" w:rsidRPr="00DD703A">
          <w:rPr>
            <w:rStyle w:val="Hyperlink"/>
            <w:noProof/>
          </w:rPr>
          <w:t>Proposal 5: RAN4 shall use the candidate option identified in the WF from RAN4#110 for an applicability rule.</w:t>
        </w:r>
      </w:hyperlink>
    </w:p>
    <w:p w14:paraId="6BA85FF8" w14:textId="2C68DEC5" w:rsidR="003B659E" w:rsidRPr="005B589C" w:rsidRDefault="00B44E57" w:rsidP="00B44E57">
      <w:pPr>
        <w:pStyle w:val="RAN4H1"/>
      </w:pPr>
      <w:r w:rsidRPr="005B589C">
        <w:fldChar w:fldCharType="end"/>
      </w:r>
      <w:r w:rsidR="00D40277" w:rsidRPr="005B589C">
        <w:t xml:space="preserve">References </w:t>
      </w:r>
    </w:p>
    <w:bookmarkStart w:id="13" w:name="_Ref114500673"/>
    <w:bookmarkStart w:id="14" w:name="_Ref130994624"/>
    <w:bookmarkEnd w:id="13"/>
    <w:p w14:paraId="0ECCA549" w14:textId="7480BB62" w:rsidR="00E81F72" w:rsidRPr="008B26EB" w:rsidRDefault="00F45FAC" w:rsidP="00E81F72">
      <w:pPr>
        <w:pStyle w:val="ListParagraph"/>
        <w:numPr>
          <w:ilvl w:val="0"/>
          <w:numId w:val="21"/>
        </w:numPr>
        <w:ind w:right="-22"/>
        <w:rPr>
          <w:lang w:val="en-GB"/>
        </w:rPr>
      </w:pPr>
      <w:r w:rsidRPr="008B26EB">
        <w:rPr>
          <w:lang w:val="en-GB"/>
        </w:rPr>
        <w:fldChar w:fldCharType="begin"/>
      </w:r>
      <w:r w:rsidRPr="008B26EB">
        <w:rPr>
          <w:lang w:val="en-GB"/>
        </w:rPr>
        <w:instrText>HYPERLINK "javascript:openTdoc('https://portal.3gpp.org/ngppapp/CreateTdoc.aspx?mode=view&amp;contributionUid=RP-221858','RP-221858')"</w:instrText>
      </w:r>
      <w:r w:rsidRPr="008B26EB">
        <w:rPr>
          <w:lang w:val="en-GB"/>
        </w:rPr>
      </w:r>
      <w:r w:rsidRPr="008B26EB">
        <w:rPr>
          <w:lang w:val="en-GB"/>
        </w:rPr>
        <w:fldChar w:fldCharType="separate"/>
      </w:r>
      <w:r w:rsidRPr="008B26EB">
        <w:rPr>
          <w:rStyle w:val="Hyperlink"/>
          <w:lang w:val="en-GB"/>
        </w:rPr>
        <w:t>RP-221858</w:t>
      </w:r>
      <w:r w:rsidRPr="008B26EB">
        <w:rPr>
          <w:lang w:val="en-GB"/>
        </w:rPr>
        <w:fldChar w:fldCharType="end"/>
      </w:r>
      <w:r w:rsidR="00E81F72" w:rsidRPr="008B26EB">
        <w:rPr>
          <w:lang w:val="en-GB"/>
        </w:rPr>
        <w:t xml:space="preserve"> “</w:t>
      </w:r>
      <w:r w:rsidR="00FA2446" w:rsidRPr="008B26EB">
        <w:rPr>
          <w:lang w:val="en-GB"/>
        </w:rPr>
        <w:t>Further NR coverage enhancements</w:t>
      </w:r>
      <w:r w:rsidR="00E81F72" w:rsidRPr="008B26EB">
        <w:rPr>
          <w:lang w:val="en-GB"/>
        </w:rPr>
        <w:t>”</w:t>
      </w:r>
      <w:r w:rsidR="00FA2446" w:rsidRPr="008B26EB">
        <w:rPr>
          <w:lang w:val="en-GB"/>
        </w:rPr>
        <w:t xml:space="preserve"> RAN #96 Budapest, Hungary, </w:t>
      </w:r>
      <w:r w:rsidR="00FB016E" w:rsidRPr="008B26EB">
        <w:rPr>
          <w:lang w:val="en-GB"/>
        </w:rPr>
        <w:t xml:space="preserve">June </w:t>
      </w:r>
      <w:r w:rsidR="00FA2446" w:rsidRPr="008B26EB">
        <w:rPr>
          <w:lang w:val="en-GB"/>
        </w:rPr>
        <w:t>2022</w:t>
      </w:r>
    </w:p>
    <w:p w14:paraId="0194E101" w14:textId="3F5E1DAC" w:rsidR="00E81F72" w:rsidRPr="008B26EB" w:rsidRDefault="45A79D1D" w:rsidP="5F500286">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bookmarkStart w:id="15" w:name="_Ref149810026"/>
      <w:bookmarkStart w:id="16" w:name="_Ref154144568"/>
      <w:r w:rsidRPr="008B26EB">
        <w:rPr>
          <w:lang w:val="en-GB"/>
        </w:rPr>
        <w:t>R4-</w:t>
      </w:r>
      <w:bookmarkStart w:id="17" w:name="_Ref130807933"/>
      <w:bookmarkStart w:id="18" w:name="_Ref145332699"/>
      <w:r w:rsidR="008B26EB" w:rsidRPr="008B26EB">
        <w:rPr>
          <w:lang w:val="en-GB"/>
        </w:rPr>
        <w:t>240</w:t>
      </w:r>
      <w:r w:rsidR="002E5CF1">
        <w:rPr>
          <w:lang w:val="en-GB"/>
        </w:rPr>
        <w:t>4134</w:t>
      </w:r>
      <w:r w:rsidR="00E81F72" w:rsidRPr="008B26EB">
        <w:rPr>
          <w:lang w:val="en-GB"/>
        </w:rPr>
        <w:t xml:space="preserve"> </w:t>
      </w:r>
      <w:r w:rsidR="006833F5" w:rsidRPr="008B26EB">
        <w:rPr>
          <w:lang w:val="en-GB"/>
        </w:rPr>
        <w:t>“</w:t>
      </w:r>
      <w:r w:rsidR="1B8627A3" w:rsidRPr="008B26EB">
        <w:rPr>
          <w:lang w:val="en-GB"/>
        </w:rPr>
        <w:t>Simulations for Coverage Enhancement BS Demodulation</w:t>
      </w:r>
      <w:r w:rsidR="006833F5" w:rsidRPr="008B26EB">
        <w:rPr>
          <w:lang w:val="en-GB"/>
        </w:rPr>
        <w:t>”</w:t>
      </w:r>
      <w:r w:rsidR="00E81F72" w:rsidRPr="008B26EB">
        <w:rPr>
          <w:lang w:val="en-GB"/>
        </w:rPr>
        <w:t xml:space="preserve">, </w:t>
      </w:r>
      <w:bookmarkEnd w:id="17"/>
      <w:r w:rsidR="00694202" w:rsidRPr="008B26EB">
        <w:rPr>
          <w:lang w:val="en-GB"/>
        </w:rPr>
        <w:t>Nokia, RAN WG4 #</w:t>
      </w:r>
      <w:r w:rsidR="00945F17" w:rsidRPr="008B26EB">
        <w:rPr>
          <w:lang w:val="en-GB"/>
        </w:rPr>
        <w:t>110</w:t>
      </w:r>
      <w:r w:rsidR="002E5CF1">
        <w:rPr>
          <w:lang w:val="en-GB"/>
        </w:rPr>
        <w:t>-bis</w:t>
      </w:r>
      <w:r w:rsidR="00694202" w:rsidRPr="008B26EB">
        <w:rPr>
          <w:lang w:val="en-GB"/>
        </w:rPr>
        <w:t xml:space="preserve">, </w:t>
      </w:r>
      <w:bookmarkEnd w:id="15"/>
      <w:bookmarkEnd w:id="16"/>
      <w:bookmarkEnd w:id="18"/>
      <w:r w:rsidR="002E5CF1">
        <w:rPr>
          <w:lang w:val="en-GB"/>
        </w:rPr>
        <w:t xml:space="preserve">Changsha, </w:t>
      </w:r>
      <w:proofErr w:type="gramStart"/>
      <w:r w:rsidR="002E5CF1">
        <w:rPr>
          <w:lang w:val="en-GB"/>
        </w:rPr>
        <w:t>April,</w:t>
      </w:r>
      <w:proofErr w:type="gramEnd"/>
      <w:r w:rsidR="002E5CF1">
        <w:rPr>
          <w:lang w:val="en-GB"/>
        </w:rPr>
        <w:t xml:space="preserve"> 2024</w:t>
      </w:r>
    </w:p>
    <w:p w14:paraId="03E7D53E" w14:textId="77984CFC" w:rsidR="00945F17" w:rsidRPr="00B1331F" w:rsidRDefault="00945F17" w:rsidP="00945F17">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bookmarkStart w:id="19" w:name="_Ref154144215"/>
      <w:r w:rsidRPr="008B26EB">
        <w:rPr>
          <w:lang w:val="en-GB"/>
        </w:rPr>
        <w:t>R4-2315049 “Simulations for Coverage Enhancement</w:t>
      </w:r>
      <w:r w:rsidRPr="00B1331F">
        <w:rPr>
          <w:lang w:val="en-GB"/>
        </w:rPr>
        <w:t xml:space="preserve"> BS Demodulation”, Nokia, Nokia Shanghai Bell, RAN WG4 #108bis, Xiamen, </w:t>
      </w:r>
      <w:proofErr w:type="gramStart"/>
      <w:r w:rsidRPr="00B1331F">
        <w:rPr>
          <w:lang w:val="en-GB"/>
        </w:rPr>
        <w:t>October,</w:t>
      </w:r>
      <w:proofErr w:type="gramEnd"/>
      <w:r w:rsidRPr="00B1331F">
        <w:rPr>
          <w:lang w:val="en-GB"/>
        </w:rPr>
        <w:t xml:space="preserve"> 2024</w:t>
      </w:r>
      <w:bookmarkEnd w:id="19"/>
    </w:p>
    <w:p w14:paraId="1777EFDA" w14:textId="3661A449" w:rsidR="00D75D8D" w:rsidRPr="005B589C" w:rsidRDefault="00D75D8D" w:rsidP="00EF363D">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bookmarkStart w:id="20" w:name="_Ref145936946"/>
      <w:r w:rsidRPr="5F500286">
        <w:rPr>
          <w:lang w:val="en-GB"/>
        </w:rPr>
        <w:t>R</w:t>
      </w:r>
      <w:r w:rsidR="1CFD1DC1" w:rsidRPr="5F500286">
        <w:rPr>
          <w:lang w:val="en-GB"/>
        </w:rPr>
        <w:t>1</w:t>
      </w:r>
      <w:r w:rsidRPr="5F500286">
        <w:rPr>
          <w:lang w:val="en-GB"/>
        </w:rPr>
        <w:t>-2302880</w:t>
      </w:r>
      <w:bookmarkEnd w:id="20"/>
      <w:r w:rsidR="00ED570A" w:rsidRPr="5F500286">
        <w:rPr>
          <w:lang w:val="en-GB"/>
        </w:rPr>
        <w:t xml:space="preserve"> </w:t>
      </w:r>
      <w:r w:rsidR="00A27578" w:rsidRPr="5F500286">
        <w:rPr>
          <w:lang w:val="en-GB"/>
        </w:rPr>
        <w:t xml:space="preserve">“PRACH coverage enhancements” </w:t>
      </w:r>
      <w:r w:rsidR="00ED570A" w:rsidRPr="5F500286">
        <w:rPr>
          <w:lang w:val="en-GB"/>
        </w:rPr>
        <w:t>Nokia, Nokia Shanghai Bell, RAN WG</w:t>
      </w:r>
      <w:r w:rsidR="00A27578" w:rsidRPr="5F500286">
        <w:rPr>
          <w:lang w:val="en-GB"/>
        </w:rPr>
        <w:t>1</w:t>
      </w:r>
      <w:r w:rsidR="00ED570A" w:rsidRPr="5F500286">
        <w:rPr>
          <w:lang w:val="en-GB"/>
        </w:rPr>
        <w:t xml:space="preserve"> #</w:t>
      </w:r>
      <w:r w:rsidR="00A27578" w:rsidRPr="5F500286">
        <w:rPr>
          <w:lang w:val="en-GB"/>
        </w:rPr>
        <w:t>112-bis-e</w:t>
      </w:r>
      <w:r w:rsidR="00ED570A" w:rsidRPr="5F500286">
        <w:rPr>
          <w:lang w:val="en-GB"/>
        </w:rPr>
        <w:t xml:space="preserve">, </w:t>
      </w:r>
      <w:r w:rsidR="00A27578" w:rsidRPr="5F500286">
        <w:rPr>
          <w:lang w:val="en-GB"/>
        </w:rPr>
        <w:t>Online</w:t>
      </w:r>
      <w:r w:rsidR="00ED570A" w:rsidRPr="5F500286">
        <w:rPr>
          <w:lang w:val="en-GB"/>
        </w:rPr>
        <w:t xml:space="preserve">, </w:t>
      </w:r>
      <w:proofErr w:type="gramStart"/>
      <w:r w:rsidR="00A27578" w:rsidRPr="5F500286">
        <w:rPr>
          <w:lang w:val="en-GB"/>
        </w:rPr>
        <w:t>April</w:t>
      </w:r>
      <w:r w:rsidR="00ED570A" w:rsidRPr="5F500286">
        <w:rPr>
          <w:lang w:val="en-GB"/>
        </w:rPr>
        <w:t>,</w:t>
      </w:r>
      <w:proofErr w:type="gramEnd"/>
      <w:r w:rsidR="00ED570A" w:rsidRPr="5F500286">
        <w:rPr>
          <w:lang w:val="en-GB"/>
        </w:rPr>
        <w:t xml:space="preserve"> 2023</w:t>
      </w:r>
    </w:p>
    <w:p w14:paraId="13DBECBB" w14:textId="0D3AC0F4" w:rsidR="00ED570A" w:rsidRPr="005B589C" w:rsidRDefault="32754C4A" w:rsidP="00ED570A">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bookmarkStart w:id="21" w:name="_Ref145936948"/>
      <w:bookmarkEnd w:id="14"/>
      <w:r w:rsidRPr="5F500286">
        <w:rPr>
          <w:rFonts w:eastAsia="Calibri" w:cs="Arial"/>
          <w:lang w:val="en-GB"/>
        </w:rPr>
        <w:t>R1-2211595</w:t>
      </w:r>
      <w:bookmarkEnd w:id="21"/>
      <w:r w:rsidR="00ED570A" w:rsidRPr="5F500286">
        <w:rPr>
          <w:lang w:val="en-GB"/>
        </w:rPr>
        <w:t xml:space="preserve"> </w:t>
      </w:r>
      <w:r w:rsidR="00A27578" w:rsidRPr="5F500286">
        <w:rPr>
          <w:lang w:val="en-GB"/>
        </w:rPr>
        <w:t>“PRACH coverage enhancements” Nokia, Nokia Shanghai Bell, RAN WG1 #</w:t>
      </w:r>
      <w:r w:rsidR="00EF363D" w:rsidRPr="5F500286">
        <w:rPr>
          <w:lang w:val="en-GB"/>
        </w:rPr>
        <w:t>111</w:t>
      </w:r>
      <w:r w:rsidR="00A27578" w:rsidRPr="5F500286">
        <w:rPr>
          <w:lang w:val="en-GB"/>
        </w:rPr>
        <w:t xml:space="preserve">, </w:t>
      </w:r>
      <w:r w:rsidR="00EF363D" w:rsidRPr="5F500286">
        <w:rPr>
          <w:lang w:val="en-GB"/>
        </w:rPr>
        <w:t>Toulouse</w:t>
      </w:r>
      <w:r w:rsidR="00A27578" w:rsidRPr="5F500286">
        <w:rPr>
          <w:lang w:val="en-GB"/>
        </w:rPr>
        <w:t xml:space="preserve">, </w:t>
      </w:r>
      <w:proofErr w:type="gramStart"/>
      <w:r w:rsidR="00EF363D" w:rsidRPr="5F500286">
        <w:rPr>
          <w:lang w:val="en-GB"/>
        </w:rPr>
        <w:t>November</w:t>
      </w:r>
      <w:r w:rsidR="00A27578" w:rsidRPr="5F500286">
        <w:rPr>
          <w:lang w:val="en-GB"/>
        </w:rPr>
        <w:t>,</w:t>
      </w:r>
      <w:proofErr w:type="gramEnd"/>
      <w:r w:rsidR="00A27578" w:rsidRPr="5F500286">
        <w:rPr>
          <w:lang w:val="en-GB"/>
        </w:rPr>
        <w:t xml:space="preserve"> 2023</w:t>
      </w:r>
    </w:p>
    <w:p w14:paraId="32B1B2AB" w14:textId="77777777" w:rsidR="00C74C9F" w:rsidRDefault="00C74C9F" w:rsidP="00C74C9F">
      <w:pPr>
        <w:pStyle w:val="ListParagraph"/>
        <w:numPr>
          <w:ilvl w:val="0"/>
          <w:numId w:val="21"/>
        </w:numPr>
        <w:spacing w:line="256" w:lineRule="auto"/>
        <w:ind w:right="-22"/>
        <w:rPr>
          <w:lang w:val="en-GB"/>
        </w:rPr>
      </w:pPr>
      <w:bookmarkStart w:id="22" w:name="_Ref138944572"/>
      <w:r w:rsidRPr="5F500286">
        <w:rPr>
          <w:lang w:val="en-GB"/>
        </w:rPr>
        <w:t>TS 38.104 v18.1.0. Technical Specification Group Radio Access Network; NR; Base Station (BS) radio transmission and reception (Release 18). March 2023</w:t>
      </w:r>
      <w:bookmarkEnd w:id="22"/>
    </w:p>
    <w:p w14:paraId="1F9FA5C2" w14:textId="50F529F6" w:rsidR="00186560" w:rsidRPr="005B589C" w:rsidRDefault="00186560" w:rsidP="00C74C9F">
      <w:pPr>
        <w:pStyle w:val="ListParagraph"/>
        <w:numPr>
          <w:ilvl w:val="0"/>
          <w:numId w:val="21"/>
        </w:numPr>
        <w:spacing w:line="256" w:lineRule="auto"/>
        <w:ind w:right="-22"/>
        <w:rPr>
          <w:lang w:val="en-GB"/>
        </w:rPr>
      </w:pPr>
      <w:bookmarkStart w:id="23" w:name="_Ref162449937"/>
      <w:r w:rsidRPr="00186560">
        <w:rPr>
          <w:lang w:val="en-GB"/>
        </w:rPr>
        <w:t>R4-2402866</w:t>
      </w:r>
      <w:r>
        <w:rPr>
          <w:lang w:val="en-GB"/>
        </w:rPr>
        <w:t xml:space="preserve"> “</w:t>
      </w:r>
      <w:r w:rsidR="006531FA" w:rsidRPr="006531FA">
        <w:rPr>
          <w:lang w:val="en-GB"/>
        </w:rPr>
        <w:t>WF on NR_cov_enh2_demod</w:t>
      </w:r>
      <w:r w:rsidR="006531FA">
        <w:rPr>
          <w:lang w:val="en-GB"/>
        </w:rPr>
        <w:t>”, China Telecom, RAN4#110, Athens, February 2024.</w:t>
      </w:r>
      <w:bookmarkEnd w:id="23"/>
    </w:p>
    <w:p w14:paraId="5A764072" w14:textId="12A8F506" w:rsidR="00832E00" w:rsidRPr="005B589C" w:rsidRDefault="00832E00" w:rsidP="005B43D8">
      <w:pPr>
        <w:ind w:left="360" w:right="-22"/>
        <w:rPr>
          <w:lang w:val="en-GB"/>
        </w:rPr>
      </w:pPr>
    </w:p>
    <w:sectPr w:rsidR="00832E00" w:rsidRPr="005B589C" w:rsidSect="00F82A2C">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2E46A" w14:textId="77777777" w:rsidR="00F82A2C" w:rsidRDefault="00F82A2C" w:rsidP="00001C9B">
      <w:pPr>
        <w:spacing w:after="0" w:line="240" w:lineRule="auto"/>
      </w:pPr>
      <w:r>
        <w:separator/>
      </w:r>
    </w:p>
  </w:endnote>
  <w:endnote w:type="continuationSeparator" w:id="0">
    <w:p w14:paraId="71FD4E8F" w14:textId="77777777" w:rsidR="00F82A2C" w:rsidRDefault="00F82A2C" w:rsidP="00001C9B">
      <w:pPr>
        <w:spacing w:after="0" w:line="240" w:lineRule="auto"/>
      </w:pPr>
      <w:r>
        <w:continuationSeparator/>
      </w:r>
    </w:p>
  </w:endnote>
  <w:endnote w:type="continuationNotice" w:id="1">
    <w:p w14:paraId="4838744A" w14:textId="77777777" w:rsidR="00F82A2C" w:rsidRDefault="00F82A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20E4F" w14:textId="77777777" w:rsidR="00F82A2C" w:rsidRDefault="00F82A2C" w:rsidP="00001C9B">
      <w:pPr>
        <w:spacing w:after="0" w:line="240" w:lineRule="auto"/>
      </w:pPr>
      <w:r>
        <w:separator/>
      </w:r>
    </w:p>
  </w:footnote>
  <w:footnote w:type="continuationSeparator" w:id="0">
    <w:p w14:paraId="1C913AF1" w14:textId="77777777" w:rsidR="00F82A2C" w:rsidRDefault="00F82A2C" w:rsidP="00001C9B">
      <w:pPr>
        <w:spacing w:after="0" w:line="240" w:lineRule="auto"/>
      </w:pPr>
      <w:r>
        <w:continuationSeparator/>
      </w:r>
    </w:p>
  </w:footnote>
  <w:footnote w:type="continuationNotice" w:id="1">
    <w:p w14:paraId="29689588" w14:textId="77777777" w:rsidR="00F82A2C" w:rsidRDefault="00F82A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171CE"/>
    <w:multiLevelType w:val="multilevel"/>
    <w:tmpl w:val="F0CA22C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E85371"/>
    <w:multiLevelType w:val="hybridMultilevel"/>
    <w:tmpl w:val="B97C63C6"/>
    <w:lvl w:ilvl="0" w:tplc="2026B786">
      <w:start w:val="1"/>
      <w:numFmt w:val="bullet"/>
      <w:lvlText w:val=""/>
      <w:lvlJc w:val="left"/>
      <w:pPr>
        <w:tabs>
          <w:tab w:val="num" w:pos="720"/>
        </w:tabs>
        <w:ind w:left="720" w:hanging="360"/>
      </w:pPr>
      <w:rPr>
        <w:rFonts w:ascii="Wingdings" w:hAnsi="Wingdings" w:hint="default"/>
      </w:rPr>
    </w:lvl>
    <w:lvl w:ilvl="1" w:tplc="0D3AB844">
      <w:numFmt w:val="bullet"/>
      <w:lvlText w:val="‐"/>
      <w:lvlJc w:val="left"/>
      <w:pPr>
        <w:tabs>
          <w:tab w:val="num" w:pos="1440"/>
        </w:tabs>
        <w:ind w:left="1440" w:hanging="360"/>
      </w:pPr>
      <w:rPr>
        <w:rFonts w:ascii="SimSun" w:hAnsi="SimSun" w:hint="default"/>
      </w:rPr>
    </w:lvl>
    <w:lvl w:ilvl="2" w:tplc="C2A4C45E">
      <w:numFmt w:val="bullet"/>
      <w:lvlText w:val="o"/>
      <w:lvlJc w:val="left"/>
      <w:pPr>
        <w:tabs>
          <w:tab w:val="num" w:pos="2160"/>
        </w:tabs>
        <w:ind w:left="2160" w:hanging="360"/>
      </w:pPr>
      <w:rPr>
        <w:rFonts w:ascii="Courier New" w:hAnsi="Courier New" w:hint="default"/>
      </w:rPr>
    </w:lvl>
    <w:lvl w:ilvl="3" w:tplc="DA269FD2">
      <w:numFmt w:val="bullet"/>
      <w:lvlText w:val=""/>
      <w:lvlJc w:val="left"/>
      <w:pPr>
        <w:tabs>
          <w:tab w:val="num" w:pos="2880"/>
        </w:tabs>
        <w:ind w:left="2880" w:hanging="360"/>
      </w:pPr>
      <w:rPr>
        <w:rFonts w:ascii="Wingdings" w:hAnsi="Wingdings" w:hint="default"/>
      </w:rPr>
    </w:lvl>
    <w:lvl w:ilvl="4" w:tplc="BA0E3CB0" w:tentative="1">
      <w:start w:val="1"/>
      <w:numFmt w:val="bullet"/>
      <w:lvlText w:val=""/>
      <w:lvlJc w:val="left"/>
      <w:pPr>
        <w:tabs>
          <w:tab w:val="num" w:pos="3600"/>
        </w:tabs>
        <w:ind w:left="3600" w:hanging="360"/>
      </w:pPr>
      <w:rPr>
        <w:rFonts w:ascii="Wingdings" w:hAnsi="Wingdings" w:hint="default"/>
      </w:rPr>
    </w:lvl>
    <w:lvl w:ilvl="5" w:tplc="B4468CF6" w:tentative="1">
      <w:start w:val="1"/>
      <w:numFmt w:val="bullet"/>
      <w:lvlText w:val=""/>
      <w:lvlJc w:val="left"/>
      <w:pPr>
        <w:tabs>
          <w:tab w:val="num" w:pos="4320"/>
        </w:tabs>
        <w:ind w:left="4320" w:hanging="360"/>
      </w:pPr>
      <w:rPr>
        <w:rFonts w:ascii="Wingdings" w:hAnsi="Wingdings" w:hint="default"/>
      </w:rPr>
    </w:lvl>
    <w:lvl w:ilvl="6" w:tplc="3416B378" w:tentative="1">
      <w:start w:val="1"/>
      <w:numFmt w:val="bullet"/>
      <w:lvlText w:val=""/>
      <w:lvlJc w:val="left"/>
      <w:pPr>
        <w:tabs>
          <w:tab w:val="num" w:pos="5040"/>
        </w:tabs>
        <w:ind w:left="5040" w:hanging="360"/>
      </w:pPr>
      <w:rPr>
        <w:rFonts w:ascii="Wingdings" w:hAnsi="Wingdings" w:hint="default"/>
      </w:rPr>
    </w:lvl>
    <w:lvl w:ilvl="7" w:tplc="81FC1670" w:tentative="1">
      <w:start w:val="1"/>
      <w:numFmt w:val="bullet"/>
      <w:lvlText w:val=""/>
      <w:lvlJc w:val="left"/>
      <w:pPr>
        <w:tabs>
          <w:tab w:val="num" w:pos="5760"/>
        </w:tabs>
        <w:ind w:left="5760" w:hanging="360"/>
      </w:pPr>
      <w:rPr>
        <w:rFonts w:ascii="Wingdings" w:hAnsi="Wingdings" w:hint="default"/>
      </w:rPr>
    </w:lvl>
    <w:lvl w:ilvl="8" w:tplc="3F34434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6224F6"/>
    <w:multiLevelType w:val="hybridMultilevel"/>
    <w:tmpl w:val="3B7A0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CA97CBF"/>
    <w:multiLevelType w:val="hybridMultilevel"/>
    <w:tmpl w:val="E6DA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801F55"/>
    <w:multiLevelType w:val="hybridMultilevel"/>
    <w:tmpl w:val="B3E851FC"/>
    <w:lvl w:ilvl="0" w:tplc="AF78199A">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CE259FE"/>
    <w:multiLevelType w:val="multilevel"/>
    <w:tmpl w:val="F0CA22C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C85C1E"/>
    <w:multiLevelType w:val="hybridMultilevel"/>
    <w:tmpl w:val="52F02B94"/>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C217B"/>
    <w:multiLevelType w:val="multilevel"/>
    <w:tmpl w:val="A86A916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3246C4C"/>
    <w:multiLevelType w:val="hybridMultilevel"/>
    <w:tmpl w:val="F940C2D0"/>
    <w:lvl w:ilvl="0" w:tplc="1C24D082">
      <w:start w:val="1"/>
      <w:numFmt w:val="bullet"/>
      <w:lvlText w:val="•"/>
      <w:lvlJc w:val="left"/>
      <w:pPr>
        <w:tabs>
          <w:tab w:val="num" w:pos="720"/>
        </w:tabs>
        <w:ind w:left="720" w:hanging="360"/>
      </w:pPr>
      <w:rPr>
        <w:rFonts w:ascii="Arial" w:hAnsi="Arial" w:hint="default"/>
      </w:rPr>
    </w:lvl>
    <w:lvl w:ilvl="1" w:tplc="C89EF386">
      <w:start w:val="1"/>
      <w:numFmt w:val="bullet"/>
      <w:lvlText w:val="•"/>
      <w:lvlJc w:val="left"/>
      <w:pPr>
        <w:tabs>
          <w:tab w:val="num" w:pos="1440"/>
        </w:tabs>
        <w:ind w:left="1440" w:hanging="360"/>
      </w:pPr>
      <w:rPr>
        <w:rFonts w:ascii="Arial" w:hAnsi="Arial" w:hint="default"/>
      </w:rPr>
    </w:lvl>
    <w:lvl w:ilvl="2" w:tplc="DB90DBDC">
      <w:numFmt w:val="bullet"/>
      <w:lvlText w:val="•"/>
      <w:lvlJc w:val="left"/>
      <w:pPr>
        <w:tabs>
          <w:tab w:val="num" w:pos="2160"/>
        </w:tabs>
        <w:ind w:left="2160" w:hanging="360"/>
      </w:pPr>
      <w:rPr>
        <w:rFonts w:ascii="Arial" w:hAnsi="Arial" w:hint="default"/>
      </w:rPr>
    </w:lvl>
    <w:lvl w:ilvl="3" w:tplc="0074A3F0">
      <w:numFmt w:val="bullet"/>
      <w:lvlText w:val="•"/>
      <w:lvlJc w:val="left"/>
      <w:pPr>
        <w:tabs>
          <w:tab w:val="num" w:pos="2880"/>
        </w:tabs>
        <w:ind w:left="2880" w:hanging="360"/>
      </w:pPr>
      <w:rPr>
        <w:rFonts w:ascii="Arial" w:hAnsi="Arial" w:hint="default"/>
      </w:rPr>
    </w:lvl>
    <w:lvl w:ilvl="4" w:tplc="A07673C2" w:tentative="1">
      <w:start w:val="1"/>
      <w:numFmt w:val="bullet"/>
      <w:lvlText w:val="•"/>
      <w:lvlJc w:val="left"/>
      <w:pPr>
        <w:tabs>
          <w:tab w:val="num" w:pos="3600"/>
        </w:tabs>
        <w:ind w:left="3600" w:hanging="360"/>
      </w:pPr>
      <w:rPr>
        <w:rFonts w:ascii="Arial" w:hAnsi="Arial" w:hint="default"/>
      </w:rPr>
    </w:lvl>
    <w:lvl w:ilvl="5" w:tplc="6A8CFDE4" w:tentative="1">
      <w:start w:val="1"/>
      <w:numFmt w:val="bullet"/>
      <w:lvlText w:val="•"/>
      <w:lvlJc w:val="left"/>
      <w:pPr>
        <w:tabs>
          <w:tab w:val="num" w:pos="4320"/>
        </w:tabs>
        <w:ind w:left="4320" w:hanging="360"/>
      </w:pPr>
      <w:rPr>
        <w:rFonts w:ascii="Arial" w:hAnsi="Arial" w:hint="default"/>
      </w:rPr>
    </w:lvl>
    <w:lvl w:ilvl="6" w:tplc="D4FE9448" w:tentative="1">
      <w:start w:val="1"/>
      <w:numFmt w:val="bullet"/>
      <w:lvlText w:val="•"/>
      <w:lvlJc w:val="left"/>
      <w:pPr>
        <w:tabs>
          <w:tab w:val="num" w:pos="5040"/>
        </w:tabs>
        <w:ind w:left="5040" w:hanging="360"/>
      </w:pPr>
      <w:rPr>
        <w:rFonts w:ascii="Arial" w:hAnsi="Arial" w:hint="default"/>
      </w:rPr>
    </w:lvl>
    <w:lvl w:ilvl="7" w:tplc="2C88AE78" w:tentative="1">
      <w:start w:val="1"/>
      <w:numFmt w:val="bullet"/>
      <w:lvlText w:val="•"/>
      <w:lvlJc w:val="left"/>
      <w:pPr>
        <w:tabs>
          <w:tab w:val="num" w:pos="5760"/>
        </w:tabs>
        <w:ind w:left="5760" w:hanging="360"/>
      </w:pPr>
      <w:rPr>
        <w:rFonts w:ascii="Arial" w:hAnsi="Arial" w:hint="default"/>
      </w:rPr>
    </w:lvl>
    <w:lvl w:ilvl="8" w:tplc="A2E604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F93A43"/>
    <w:multiLevelType w:val="hybridMultilevel"/>
    <w:tmpl w:val="A85AF8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63E6BAA"/>
    <w:multiLevelType w:val="hybridMultilevel"/>
    <w:tmpl w:val="726C23C6"/>
    <w:lvl w:ilvl="0" w:tplc="E2485FE2">
      <w:start w:val="1"/>
      <w:numFmt w:val="bullet"/>
      <w:lvlText w:val=""/>
      <w:lvlJc w:val="left"/>
      <w:pPr>
        <w:tabs>
          <w:tab w:val="num" w:pos="720"/>
        </w:tabs>
        <w:ind w:left="720" w:hanging="360"/>
      </w:pPr>
      <w:rPr>
        <w:rFonts w:ascii="Wingdings" w:hAnsi="Wingdings" w:hint="default"/>
      </w:rPr>
    </w:lvl>
    <w:lvl w:ilvl="1" w:tplc="F648DD24">
      <w:numFmt w:val="bullet"/>
      <w:lvlText w:val=""/>
      <w:lvlJc w:val="left"/>
      <w:pPr>
        <w:tabs>
          <w:tab w:val="num" w:pos="1440"/>
        </w:tabs>
        <w:ind w:left="1440" w:hanging="360"/>
      </w:pPr>
      <w:rPr>
        <w:rFonts w:ascii="Wingdings" w:hAnsi="Wingdings" w:hint="default"/>
      </w:rPr>
    </w:lvl>
    <w:lvl w:ilvl="2" w:tplc="3C0E7130" w:tentative="1">
      <w:start w:val="1"/>
      <w:numFmt w:val="bullet"/>
      <w:lvlText w:val=""/>
      <w:lvlJc w:val="left"/>
      <w:pPr>
        <w:tabs>
          <w:tab w:val="num" w:pos="2160"/>
        </w:tabs>
        <w:ind w:left="2160" w:hanging="360"/>
      </w:pPr>
      <w:rPr>
        <w:rFonts w:ascii="Wingdings" w:hAnsi="Wingdings" w:hint="default"/>
      </w:rPr>
    </w:lvl>
    <w:lvl w:ilvl="3" w:tplc="CF4E57EC" w:tentative="1">
      <w:start w:val="1"/>
      <w:numFmt w:val="bullet"/>
      <w:lvlText w:val=""/>
      <w:lvlJc w:val="left"/>
      <w:pPr>
        <w:tabs>
          <w:tab w:val="num" w:pos="2880"/>
        </w:tabs>
        <w:ind w:left="2880" w:hanging="360"/>
      </w:pPr>
      <w:rPr>
        <w:rFonts w:ascii="Wingdings" w:hAnsi="Wingdings" w:hint="default"/>
      </w:rPr>
    </w:lvl>
    <w:lvl w:ilvl="4" w:tplc="8C52955E" w:tentative="1">
      <w:start w:val="1"/>
      <w:numFmt w:val="bullet"/>
      <w:lvlText w:val=""/>
      <w:lvlJc w:val="left"/>
      <w:pPr>
        <w:tabs>
          <w:tab w:val="num" w:pos="3600"/>
        </w:tabs>
        <w:ind w:left="3600" w:hanging="360"/>
      </w:pPr>
      <w:rPr>
        <w:rFonts w:ascii="Wingdings" w:hAnsi="Wingdings" w:hint="default"/>
      </w:rPr>
    </w:lvl>
    <w:lvl w:ilvl="5" w:tplc="DB528122" w:tentative="1">
      <w:start w:val="1"/>
      <w:numFmt w:val="bullet"/>
      <w:lvlText w:val=""/>
      <w:lvlJc w:val="left"/>
      <w:pPr>
        <w:tabs>
          <w:tab w:val="num" w:pos="4320"/>
        </w:tabs>
        <w:ind w:left="4320" w:hanging="360"/>
      </w:pPr>
      <w:rPr>
        <w:rFonts w:ascii="Wingdings" w:hAnsi="Wingdings" w:hint="default"/>
      </w:rPr>
    </w:lvl>
    <w:lvl w:ilvl="6" w:tplc="5B02BD14" w:tentative="1">
      <w:start w:val="1"/>
      <w:numFmt w:val="bullet"/>
      <w:lvlText w:val=""/>
      <w:lvlJc w:val="left"/>
      <w:pPr>
        <w:tabs>
          <w:tab w:val="num" w:pos="5040"/>
        </w:tabs>
        <w:ind w:left="5040" w:hanging="360"/>
      </w:pPr>
      <w:rPr>
        <w:rFonts w:ascii="Wingdings" w:hAnsi="Wingdings" w:hint="default"/>
      </w:rPr>
    </w:lvl>
    <w:lvl w:ilvl="7" w:tplc="3EC0B848" w:tentative="1">
      <w:start w:val="1"/>
      <w:numFmt w:val="bullet"/>
      <w:lvlText w:val=""/>
      <w:lvlJc w:val="left"/>
      <w:pPr>
        <w:tabs>
          <w:tab w:val="num" w:pos="5760"/>
        </w:tabs>
        <w:ind w:left="5760" w:hanging="360"/>
      </w:pPr>
      <w:rPr>
        <w:rFonts w:ascii="Wingdings" w:hAnsi="Wingdings" w:hint="default"/>
      </w:rPr>
    </w:lvl>
    <w:lvl w:ilvl="8" w:tplc="3AC61B5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36909031">
    <w:abstractNumId w:val="1"/>
  </w:num>
  <w:num w:numId="2" w16cid:durableId="1666323972">
    <w:abstractNumId w:val="9"/>
  </w:num>
  <w:num w:numId="3" w16cid:durableId="1164124252">
    <w:abstractNumId w:val="19"/>
  </w:num>
  <w:num w:numId="4" w16cid:durableId="886722833">
    <w:abstractNumId w:val="8"/>
  </w:num>
  <w:num w:numId="5" w16cid:durableId="1336614346">
    <w:abstractNumId w:val="23"/>
  </w:num>
  <w:num w:numId="6" w16cid:durableId="753360993">
    <w:abstractNumId w:val="16"/>
  </w:num>
  <w:num w:numId="7" w16cid:durableId="769013385">
    <w:abstractNumId w:val="18"/>
  </w:num>
  <w:num w:numId="8" w16cid:durableId="1018392104">
    <w:abstractNumId w:val="18"/>
    <w:lvlOverride w:ilvl="0">
      <w:startOverride w:val="1"/>
    </w:lvlOverride>
  </w:num>
  <w:num w:numId="9" w16cid:durableId="846284916">
    <w:abstractNumId w:val="18"/>
    <w:lvlOverride w:ilvl="0">
      <w:startOverride w:val="1"/>
    </w:lvlOverride>
  </w:num>
  <w:num w:numId="10" w16cid:durableId="1226915003">
    <w:abstractNumId w:val="18"/>
    <w:lvlOverride w:ilvl="0">
      <w:startOverride w:val="1"/>
    </w:lvlOverride>
  </w:num>
  <w:num w:numId="11" w16cid:durableId="1621841840">
    <w:abstractNumId w:val="16"/>
    <w:lvlOverride w:ilvl="0">
      <w:startOverride w:val="1"/>
    </w:lvlOverride>
  </w:num>
  <w:num w:numId="12" w16cid:durableId="1928995265">
    <w:abstractNumId w:val="18"/>
    <w:lvlOverride w:ilvl="0">
      <w:startOverride w:val="1"/>
    </w:lvlOverride>
  </w:num>
  <w:num w:numId="13" w16cid:durableId="1915622349">
    <w:abstractNumId w:val="16"/>
    <w:lvlOverride w:ilvl="0">
      <w:startOverride w:val="1"/>
    </w:lvlOverride>
  </w:num>
  <w:num w:numId="14" w16cid:durableId="1741253004">
    <w:abstractNumId w:val="18"/>
    <w:lvlOverride w:ilvl="0">
      <w:startOverride w:val="1"/>
    </w:lvlOverride>
  </w:num>
  <w:num w:numId="15" w16cid:durableId="1875534013">
    <w:abstractNumId w:val="27"/>
  </w:num>
  <w:num w:numId="16" w16cid:durableId="544833219">
    <w:abstractNumId w:val="6"/>
  </w:num>
  <w:num w:numId="17" w16cid:durableId="1951625507">
    <w:abstractNumId w:val="22"/>
  </w:num>
  <w:num w:numId="18" w16cid:durableId="696279106">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567923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43333608">
    <w:abstractNumId w:val="15"/>
  </w:num>
  <w:num w:numId="21" w16cid:durableId="299699372">
    <w:abstractNumId w:val="21"/>
  </w:num>
  <w:num w:numId="22" w16cid:durableId="1802336299">
    <w:abstractNumId w:val="16"/>
    <w:lvlOverride w:ilvl="0">
      <w:startOverride w:val="1"/>
    </w:lvlOverride>
  </w:num>
  <w:num w:numId="23" w16cid:durableId="762799324">
    <w:abstractNumId w:val="18"/>
    <w:lvlOverride w:ilvl="0">
      <w:startOverride w:val="1"/>
    </w:lvlOverride>
  </w:num>
  <w:num w:numId="24" w16cid:durableId="1301569700">
    <w:abstractNumId w:val="3"/>
  </w:num>
  <w:num w:numId="25" w16cid:durableId="704989605">
    <w:abstractNumId w:val="0"/>
  </w:num>
  <w:num w:numId="26" w16cid:durableId="427704024">
    <w:abstractNumId w:val="0"/>
    <w:lvlOverride w:ilvl="0">
      <w:startOverride w:val="1"/>
    </w:lvlOverride>
  </w:num>
  <w:num w:numId="27" w16cid:durableId="1643001077">
    <w:abstractNumId w:val="28"/>
  </w:num>
  <w:num w:numId="28" w16cid:durableId="893546471">
    <w:abstractNumId w:val="14"/>
  </w:num>
  <w:num w:numId="29" w16cid:durableId="1659965270">
    <w:abstractNumId w:val="20"/>
  </w:num>
  <w:num w:numId="30" w16cid:durableId="833645584">
    <w:abstractNumId w:val="7"/>
  </w:num>
  <w:num w:numId="31" w16cid:durableId="1030646905">
    <w:abstractNumId w:val="29"/>
  </w:num>
  <w:num w:numId="32" w16cid:durableId="1649824159">
    <w:abstractNumId w:val="12"/>
  </w:num>
  <w:num w:numId="33" w16cid:durableId="1032151132">
    <w:abstractNumId w:val="20"/>
  </w:num>
  <w:num w:numId="34" w16cid:durableId="212935536">
    <w:abstractNumId w:val="11"/>
  </w:num>
  <w:num w:numId="35" w16cid:durableId="1191840605">
    <w:abstractNumId w:val="26"/>
  </w:num>
  <w:num w:numId="36" w16cid:durableId="1209681166">
    <w:abstractNumId w:val="2"/>
  </w:num>
  <w:num w:numId="37" w16cid:durableId="1023484409">
    <w:abstractNumId w:val="24"/>
  </w:num>
  <w:num w:numId="38" w16cid:durableId="1685470897">
    <w:abstractNumId w:val="13"/>
  </w:num>
  <w:num w:numId="39" w16cid:durableId="1363743051">
    <w:abstractNumId w:val="5"/>
  </w:num>
  <w:num w:numId="40" w16cid:durableId="379939158">
    <w:abstractNumId w:val="4"/>
  </w:num>
  <w:num w:numId="41" w16cid:durableId="1787001997">
    <w:abstractNumId w:val="25"/>
  </w:num>
  <w:num w:numId="42" w16cid:durableId="482936790">
    <w:abstractNumId w:val="17"/>
  </w:num>
  <w:num w:numId="43" w16cid:durableId="16863216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0F5"/>
    <w:rsid w:val="00001C9B"/>
    <w:rsid w:val="00002A4C"/>
    <w:rsid w:val="000040DC"/>
    <w:rsid w:val="00012B3A"/>
    <w:rsid w:val="000151EF"/>
    <w:rsid w:val="00016474"/>
    <w:rsid w:val="0002106C"/>
    <w:rsid w:val="000239F5"/>
    <w:rsid w:val="0002644B"/>
    <w:rsid w:val="00030277"/>
    <w:rsid w:val="00033ACE"/>
    <w:rsid w:val="00042875"/>
    <w:rsid w:val="00042C73"/>
    <w:rsid w:val="000437C0"/>
    <w:rsid w:val="00047D97"/>
    <w:rsid w:val="00047F2A"/>
    <w:rsid w:val="00051883"/>
    <w:rsid w:val="0005579A"/>
    <w:rsid w:val="00056A72"/>
    <w:rsid w:val="000667DC"/>
    <w:rsid w:val="00067369"/>
    <w:rsid w:val="00085558"/>
    <w:rsid w:val="0008612A"/>
    <w:rsid w:val="00090E18"/>
    <w:rsid w:val="00091D5A"/>
    <w:rsid w:val="0009440B"/>
    <w:rsid w:val="000A0252"/>
    <w:rsid w:val="000A0F5D"/>
    <w:rsid w:val="000A10BC"/>
    <w:rsid w:val="000A13B1"/>
    <w:rsid w:val="000A26C6"/>
    <w:rsid w:val="000B0056"/>
    <w:rsid w:val="000B07EB"/>
    <w:rsid w:val="000B2116"/>
    <w:rsid w:val="000B4D63"/>
    <w:rsid w:val="000C1714"/>
    <w:rsid w:val="000C3C7B"/>
    <w:rsid w:val="000C5502"/>
    <w:rsid w:val="000D0F93"/>
    <w:rsid w:val="000D16B0"/>
    <w:rsid w:val="000D1CC1"/>
    <w:rsid w:val="000D42DB"/>
    <w:rsid w:val="000D4FC5"/>
    <w:rsid w:val="000E1EFA"/>
    <w:rsid w:val="000F1CC7"/>
    <w:rsid w:val="000F613A"/>
    <w:rsid w:val="00106416"/>
    <w:rsid w:val="00110481"/>
    <w:rsid w:val="00110EBF"/>
    <w:rsid w:val="001127C9"/>
    <w:rsid w:val="00115B88"/>
    <w:rsid w:val="00132BBD"/>
    <w:rsid w:val="00132F6A"/>
    <w:rsid w:val="00133913"/>
    <w:rsid w:val="001350A0"/>
    <w:rsid w:val="00137298"/>
    <w:rsid w:val="00140221"/>
    <w:rsid w:val="00142A46"/>
    <w:rsid w:val="001455FD"/>
    <w:rsid w:val="00150385"/>
    <w:rsid w:val="001552BF"/>
    <w:rsid w:val="00160CB9"/>
    <w:rsid w:val="001642FC"/>
    <w:rsid w:val="0016496B"/>
    <w:rsid w:val="001743E2"/>
    <w:rsid w:val="001745F8"/>
    <w:rsid w:val="00175AE8"/>
    <w:rsid w:val="00181E63"/>
    <w:rsid w:val="001838CF"/>
    <w:rsid w:val="00185C0E"/>
    <w:rsid w:val="00186560"/>
    <w:rsid w:val="001868EE"/>
    <w:rsid w:val="001A067C"/>
    <w:rsid w:val="001A3BA4"/>
    <w:rsid w:val="001A4B70"/>
    <w:rsid w:val="001A6D1F"/>
    <w:rsid w:val="001A728E"/>
    <w:rsid w:val="001B14CE"/>
    <w:rsid w:val="001B485F"/>
    <w:rsid w:val="001C5C8A"/>
    <w:rsid w:val="001D1502"/>
    <w:rsid w:val="001D4A75"/>
    <w:rsid w:val="001E30F6"/>
    <w:rsid w:val="001E7BC6"/>
    <w:rsid w:val="001F17FD"/>
    <w:rsid w:val="001F52D5"/>
    <w:rsid w:val="00203E3F"/>
    <w:rsid w:val="00210BE1"/>
    <w:rsid w:val="00211B2D"/>
    <w:rsid w:val="00217EE5"/>
    <w:rsid w:val="00220C2F"/>
    <w:rsid w:val="00227E49"/>
    <w:rsid w:val="002301BE"/>
    <w:rsid w:val="002317A7"/>
    <w:rsid w:val="00231901"/>
    <w:rsid w:val="00232201"/>
    <w:rsid w:val="00235148"/>
    <w:rsid w:val="00235F5C"/>
    <w:rsid w:val="002404A0"/>
    <w:rsid w:val="00244359"/>
    <w:rsid w:val="00251735"/>
    <w:rsid w:val="0025765E"/>
    <w:rsid w:val="00257FA3"/>
    <w:rsid w:val="00261979"/>
    <w:rsid w:val="002632EE"/>
    <w:rsid w:val="00264575"/>
    <w:rsid w:val="00266D9C"/>
    <w:rsid w:val="00270764"/>
    <w:rsid w:val="00276752"/>
    <w:rsid w:val="00277B56"/>
    <w:rsid w:val="002805B1"/>
    <w:rsid w:val="00291CEF"/>
    <w:rsid w:val="00297C60"/>
    <w:rsid w:val="00297CA6"/>
    <w:rsid w:val="002A19F5"/>
    <w:rsid w:val="002A3051"/>
    <w:rsid w:val="002A3CB2"/>
    <w:rsid w:val="002A7EA5"/>
    <w:rsid w:val="002B2C05"/>
    <w:rsid w:val="002B4922"/>
    <w:rsid w:val="002C22C3"/>
    <w:rsid w:val="002C2D19"/>
    <w:rsid w:val="002C2FFF"/>
    <w:rsid w:val="002D10FA"/>
    <w:rsid w:val="002D229B"/>
    <w:rsid w:val="002D4C55"/>
    <w:rsid w:val="002D7C77"/>
    <w:rsid w:val="002E5599"/>
    <w:rsid w:val="002E5CF1"/>
    <w:rsid w:val="002E6DED"/>
    <w:rsid w:val="002F20B7"/>
    <w:rsid w:val="002F3D99"/>
    <w:rsid w:val="002F68CA"/>
    <w:rsid w:val="00300956"/>
    <w:rsid w:val="0030183A"/>
    <w:rsid w:val="00304686"/>
    <w:rsid w:val="00310555"/>
    <w:rsid w:val="0031063C"/>
    <w:rsid w:val="003112C5"/>
    <w:rsid w:val="00314B1B"/>
    <w:rsid w:val="00314FAA"/>
    <w:rsid w:val="00317187"/>
    <w:rsid w:val="00321E44"/>
    <w:rsid w:val="0032499A"/>
    <w:rsid w:val="003322F6"/>
    <w:rsid w:val="003341F7"/>
    <w:rsid w:val="00344EE9"/>
    <w:rsid w:val="00347FEC"/>
    <w:rsid w:val="00354E07"/>
    <w:rsid w:val="00356119"/>
    <w:rsid w:val="00356F45"/>
    <w:rsid w:val="00364A94"/>
    <w:rsid w:val="00366B74"/>
    <w:rsid w:val="003672D7"/>
    <w:rsid w:val="003721FD"/>
    <w:rsid w:val="00374DE4"/>
    <w:rsid w:val="00375847"/>
    <w:rsid w:val="00383DAE"/>
    <w:rsid w:val="00387FDA"/>
    <w:rsid w:val="00390B64"/>
    <w:rsid w:val="003965DB"/>
    <w:rsid w:val="003A2B91"/>
    <w:rsid w:val="003A710A"/>
    <w:rsid w:val="003B313A"/>
    <w:rsid w:val="003B3D4A"/>
    <w:rsid w:val="003B4559"/>
    <w:rsid w:val="003B659E"/>
    <w:rsid w:val="003B6A70"/>
    <w:rsid w:val="003C275E"/>
    <w:rsid w:val="003C41A2"/>
    <w:rsid w:val="003C4FDE"/>
    <w:rsid w:val="003C5B37"/>
    <w:rsid w:val="003D0969"/>
    <w:rsid w:val="003E399C"/>
    <w:rsid w:val="003E44BB"/>
    <w:rsid w:val="003E58DF"/>
    <w:rsid w:val="003E5FF2"/>
    <w:rsid w:val="003F3201"/>
    <w:rsid w:val="003F3DD8"/>
    <w:rsid w:val="003F5BD4"/>
    <w:rsid w:val="00404C4C"/>
    <w:rsid w:val="00405288"/>
    <w:rsid w:val="0041059C"/>
    <w:rsid w:val="004114AB"/>
    <w:rsid w:val="0041413E"/>
    <w:rsid w:val="0041423F"/>
    <w:rsid w:val="00414F81"/>
    <w:rsid w:val="00416335"/>
    <w:rsid w:val="00417CB1"/>
    <w:rsid w:val="0042492F"/>
    <w:rsid w:val="00426868"/>
    <w:rsid w:val="0043121D"/>
    <w:rsid w:val="00431267"/>
    <w:rsid w:val="00434E42"/>
    <w:rsid w:val="00436A0F"/>
    <w:rsid w:val="00436BA7"/>
    <w:rsid w:val="00437150"/>
    <w:rsid w:val="0043750A"/>
    <w:rsid w:val="00445805"/>
    <w:rsid w:val="004470E0"/>
    <w:rsid w:val="004536F5"/>
    <w:rsid w:val="004542BB"/>
    <w:rsid w:val="004616C1"/>
    <w:rsid w:val="0046360E"/>
    <w:rsid w:val="00466579"/>
    <w:rsid w:val="004719EB"/>
    <w:rsid w:val="004732E9"/>
    <w:rsid w:val="004854BB"/>
    <w:rsid w:val="00485C2B"/>
    <w:rsid w:val="00496606"/>
    <w:rsid w:val="004B3F39"/>
    <w:rsid w:val="004B65D4"/>
    <w:rsid w:val="004C0A7A"/>
    <w:rsid w:val="004C2291"/>
    <w:rsid w:val="004D4219"/>
    <w:rsid w:val="004E2483"/>
    <w:rsid w:val="004E421D"/>
    <w:rsid w:val="004E5E66"/>
    <w:rsid w:val="004E7ADB"/>
    <w:rsid w:val="004F3038"/>
    <w:rsid w:val="004F5402"/>
    <w:rsid w:val="00503B4D"/>
    <w:rsid w:val="00504EE9"/>
    <w:rsid w:val="00510CE1"/>
    <w:rsid w:val="00513BBE"/>
    <w:rsid w:val="00517565"/>
    <w:rsid w:val="00521576"/>
    <w:rsid w:val="005250E6"/>
    <w:rsid w:val="0052756E"/>
    <w:rsid w:val="00534B4A"/>
    <w:rsid w:val="00540FC3"/>
    <w:rsid w:val="00542D23"/>
    <w:rsid w:val="0054442C"/>
    <w:rsid w:val="00550285"/>
    <w:rsid w:val="00550821"/>
    <w:rsid w:val="00562492"/>
    <w:rsid w:val="00572167"/>
    <w:rsid w:val="00572A20"/>
    <w:rsid w:val="00576002"/>
    <w:rsid w:val="00576A67"/>
    <w:rsid w:val="00577DEC"/>
    <w:rsid w:val="005804A8"/>
    <w:rsid w:val="005836F8"/>
    <w:rsid w:val="005918FA"/>
    <w:rsid w:val="00592450"/>
    <w:rsid w:val="00592A86"/>
    <w:rsid w:val="005A03D6"/>
    <w:rsid w:val="005A11BF"/>
    <w:rsid w:val="005A5D79"/>
    <w:rsid w:val="005B43D8"/>
    <w:rsid w:val="005B4801"/>
    <w:rsid w:val="005B589C"/>
    <w:rsid w:val="005B7326"/>
    <w:rsid w:val="005C0812"/>
    <w:rsid w:val="005C23A4"/>
    <w:rsid w:val="005D0708"/>
    <w:rsid w:val="005D1CDF"/>
    <w:rsid w:val="005D2BB7"/>
    <w:rsid w:val="005D791E"/>
    <w:rsid w:val="005E33FA"/>
    <w:rsid w:val="005E61A8"/>
    <w:rsid w:val="005E6ADC"/>
    <w:rsid w:val="005F01B6"/>
    <w:rsid w:val="005F1ECF"/>
    <w:rsid w:val="005F6419"/>
    <w:rsid w:val="00601006"/>
    <w:rsid w:val="00601EFF"/>
    <w:rsid w:val="0060543D"/>
    <w:rsid w:val="00607FDD"/>
    <w:rsid w:val="006104DD"/>
    <w:rsid w:val="006130B5"/>
    <w:rsid w:val="00613B03"/>
    <w:rsid w:val="00617400"/>
    <w:rsid w:val="00632A64"/>
    <w:rsid w:val="00632D29"/>
    <w:rsid w:val="00632E90"/>
    <w:rsid w:val="00643E69"/>
    <w:rsid w:val="006531FA"/>
    <w:rsid w:val="00654ABF"/>
    <w:rsid w:val="00657B8C"/>
    <w:rsid w:val="00663156"/>
    <w:rsid w:val="00664950"/>
    <w:rsid w:val="00664D82"/>
    <w:rsid w:val="0066608B"/>
    <w:rsid w:val="006729D5"/>
    <w:rsid w:val="00683220"/>
    <w:rsid w:val="006833F5"/>
    <w:rsid w:val="006869E3"/>
    <w:rsid w:val="00687FA0"/>
    <w:rsid w:val="00690DAE"/>
    <w:rsid w:val="00693379"/>
    <w:rsid w:val="00694202"/>
    <w:rsid w:val="00695AFB"/>
    <w:rsid w:val="00695E77"/>
    <w:rsid w:val="006A0BEB"/>
    <w:rsid w:val="006A3C11"/>
    <w:rsid w:val="006A7860"/>
    <w:rsid w:val="006B3F10"/>
    <w:rsid w:val="006B5864"/>
    <w:rsid w:val="006B6838"/>
    <w:rsid w:val="006B7010"/>
    <w:rsid w:val="006B7AF1"/>
    <w:rsid w:val="006C3095"/>
    <w:rsid w:val="006D45D5"/>
    <w:rsid w:val="006D58DD"/>
    <w:rsid w:val="006E1151"/>
    <w:rsid w:val="006E17E2"/>
    <w:rsid w:val="006E6311"/>
    <w:rsid w:val="006E7E98"/>
    <w:rsid w:val="006F3000"/>
    <w:rsid w:val="006F3BEF"/>
    <w:rsid w:val="00704B08"/>
    <w:rsid w:val="00711F40"/>
    <w:rsid w:val="007145FF"/>
    <w:rsid w:val="00715B2A"/>
    <w:rsid w:val="00715DC4"/>
    <w:rsid w:val="00721ABE"/>
    <w:rsid w:val="00726413"/>
    <w:rsid w:val="00727BBD"/>
    <w:rsid w:val="007450F1"/>
    <w:rsid w:val="0074557E"/>
    <w:rsid w:val="007458BE"/>
    <w:rsid w:val="00751448"/>
    <w:rsid w:val="00751515"/>
    <w:rsid w:val="00754DF3"/>
    <w:rsid w:val="007575C7"/>
    <w:rsid w:val="00760FA6"/>
    <w:rsid w:val="007626B7"/>
    <w:rsid w:val="0077082B"/>
    <w:rsid w:val="0077633E"/>
    <w:rsid w:val="007805BC"/>
    <w:rsid w:val="0078212B"/>
    <w:rsid w:val="00784DF6"/>
    <w:rsid w:val="00785232"/>
    <w:rsid w:val="00787D99"/>
    <w:rsid w:val="0079035D"/>
    <w:rsid w:val="007918C9"/>
    <w:rsid w:val="007A2CAB"/>
    <w:rsid w:val="007A359D"/>
    <w:rsid w:val="007A437B"/>
    <w:rsid w:val="007A4DAD"/>
    <w:rsid w:val="007A7EE6"/>
    <w:rsid w:val="007B186C"/>
    <w:rsid w:val="007B3A09"/>
    <w:rsid w:val="007B40D2"/>
    <w:rsid w:val="007C1696"/>
    <w:rsid w:val="007C1CE9"/>
    <w:rsid w:val="007C2318"/>
    <w:rsid w:val="007C3ED0"/>
    <w:rsid w:val="007C4060"/>
    <w:rsid w:val="007C5971"/>
    <w:rsid w:val="007D323B"/>
    <w:rsid w:val="007D3F37"/>
    <w:rsid w:val="007E2A31"/>
    <w:rsid w:val="007E7890"/>
    <w:rsid w:val="007F05FA"/>
    <w:rsid w:val="007F3193"/>
    <w:rsid w:val="007F54B9"/>
    <w:rsid w:val="00800D1C"/>
    <w:rsid w:val="00804F2D"/>
    <w:rsid w:val="00806A76"/>
    <w:rsid w:val="008103D4"/>
    <w:rsid w:val="00811C9D"/>
    <w:rsid w:val="00811F3D"/>
    <w:rsid w:val="0081435D"/>
    <w:rsid w:val="00815CE3"/>
    <w:rsid w:val="00816C80"/>
    <w:rsid w:val="00816E7B"/>
    <w:rsid w:val="00824881"/>
    <w:rsid w:val="00825872"/>
    <w:rsid w:val="008305BE"/>
    <w:rsid w:val="00832E00"/>
    <w:rsid w:val="00841BCD"/>
    <w:rsid w:val="008457B5"/>
    <w:rsid w:val="00847EA3"/>
    <w:rsid w:val="00850D3D"/>
    <w:rsid w:val="00851A8E"/>
    <w:rsid w:val="00851C2D"/>
    <w:rsid w:val="0085365B"/>
    <w:rsid w:val="00853DAC"/>
    <w:rsid w:val="008641FB"/>
    <w:rsid w:val="008643A6"/>
    <w:rsid w:val="0086576D"/>
    <w:rsid w:val="00867241"/>
    <w:rsid w:val="00871810"/>
    <w:rsid w:val="00872F85"/>
    <w:rsid w:val="0087567A"/>
    <w:rsid w:val="008826C1"/>
    <w:rsid w:val="00883DFD"/>
    <w:rsid w:val="00883EA9"/>
    <w:rsid w:val="00884EF0"/>
    <w:rsid w:val="008859A9"/>
    <w:rsid w:val="00886338"/>
    <w:rsid w:val="00887AB9"/>
    <w:rsid w:val="008A1BF7"/>
    <w:rsid w:val="008A547D"/>
    <w:rsid w:val="008A5B0E"/>
    <w:rsid w:val="008B0961"/>
    <w:rsid w:val="008B26EB"/>
    <w:rsid w:val="008B5D84"/>
    <w:rsid w:val="008D34C6"/>
    <w:rsid w:val="008D4F20"/>
    <w:rsid w:val="008D621C"/>
    <w:rsid w:val="008E009B"/>
    <w:rsid w:val="008E1493"/>
    <w:rsid w:val="008E4A0E"/>
    <w:rsid w:val="008E6424"/>
    <w:rsid w:val="008E76F6"/>
    <w:rsid w:val="008F6692"/>
    <w:rsid w:val="008F72E1"/>
    <w:rsid w:val="0090091A"/>
    <w:rsid w:val="00903A0F"/>
    <w:rsid w:val="009042BD"/>
    <w:rsid w:val="00914CFA"/>
    <w:rsid w:val="00923058"/>
    <w:rsid w:val="0092658A"/>
    <w:rsid w:val="00931A4D"/>
    <w:rsid w:val="00935230"/>
    <w:rsid w:val="00935F9D"/>
    <w:rsid w:val="00936159"/>
    <w:rsid w:val="00945F17"/>
    <w:rsid w:val="00950594"/>
    <w:rsid w:val="00955BB0"/>
    <w:rsid w:val="00955F55"/>
    <w:rsid w:val="00967854"/>
    <w:rsid w:val="0097180C"/>
    <w:rsid w:val="00977E1D"/>
    <w:rsid w:val="00983F3B"/>
    <w:rsid w:val="009857AF"/>
    <w:rsid w:val="00992F69"/>
    <w:rsid w:val="009A10DD"/>
    <w:rsid w:val="009A5A62"/>
    <w:rsid w:val="009A756C"/>
    <w:rsid w:val="009B0573"/>
    <w:rsid w:val="009B4DCA"/>
    <w:rsid w:val="009B66A3"/>
    <w:rsid w:val="009B7B4B"/>
    <w:rsid w:val="009B7C21"/>
    <w:rsid w:val="009C1E31"/>
    <w:rsid w:val="009C3989"/>
    <w:rsid w:val="009D28E1"/>
    <w:rsid w:val="009D4B50"/>
    <w:rsid w:val="009D760F"/>
    <w:rsid w:val="009E55D5"/>
    <w:rsid w:val="009E6233"/>
    <w:rsid w:val="009E73D2"/>
    <w:rsid w:val="00A028F9"/>
    <w:rsid w:val="00A02AAA"/>
    <w:rsid w:val="00A035C4"/>
    <w:rsid w:val="00A04992"/>
    <w:rsid w:val="00A147AA"/>
    <w:rsid w:val="00A177A8"/>
    <w:rsid w:val="00A21D71"/>
    <w:rsid w:val="00A22B78"/>
    <w:rsid w:val="00A241EB"/>
    <w:rsid w:val="00A242F4"/>
    <w:rsid w:val="00A25AE5"/>
    <w:rsid w:val="00A270E4"/>
    <w:rsid w:val="00A27578"/>
    <w:rsid w:val="00A27B4E"/>
    <w:rsid w:val="00A302DD"/>
    <w:rsid w:val="00A32311"/>
    <w:rsid w:val="00A32424"/>
    <w:rsid w:val="00A37002"/>
    <w:rsid w:val="00A40652"/>
    <w:rsid w:val="00A414E3"/>
    <w:rsid w:val="00A4169C"/>
    <w:rsid w:val="00A4355E"/>
    <w:rsid w:val="00A45CDA"/>
    <w:rsid w:val="00A47343"/>
    <w:rsid w:val="00A51682"/>
    <w:rsid w:val="00A55696"/>
    <w:rsid w:val="00A608C7"/>
    <w:rsid w:val="00A64178"/>
    <w:rsid w:val="00A70603"/>
    <w:rsid w:val="00A71A44"/>
    <w:rsid w:val="00A92BCD"/>
    <w:rsid w:val="00A93FBB"/>
    <w:rsid w:val="00A962E5"/>
    <w:rsid w:val="00AA1055"/>
    <w:rsid w:val="00AA1B0E"/>
    <w:rsid w:val="00AA360D"/>
    <w:rsid w:val="00AA47B6"/>
    <w:rsid w:val="00AA721B"/>
    <w:rsid w:val="00AB5D96"/>
    <w:rsid w:val="00AB63FB"/>
    <w:rsid w:val="00AC00B3"/>
    <w:rsid w:val="00AC163B"/>
    <w:rsid w:val="00AC1A8D"/>
    <w:rsid w:val="00AC2B9B"/>
    <w:rsid w:val="00AC4BA4"/>
    <w:rsid w:val="00AC5CA7"/>
    <w:rsid w:val="00AC6058"/>
    <w:rsid w:val="00AC75E0"/>
    <w:rsid w:val="00AC77A4"/>
    <w:rsid w:val="00AD27D1"/>
    <w:rsid w:val="00AD4635"/>
    <w:rsid w:val="00AD4B6B"/>
    <w:rsid w:val="00AD4DD8"/>
    <w:rsid w:val="00AD5CEC"/>
    <w:rsid w:val="00AE0CC2"/>
    <w:rsid w:val="00AE1C38"/>
    <w:rsid w:val="00AE2BA5"/>
    <w:rsid w:val="00AE56B1"/>
    <w:rsid w:val="00AE6D09"/>
    <w:rsid w:val="00AF0AE0"/>
    <w:rsid w:val="00AF6E6D"/>
    <w:rsid w:val="00AF7A7C"/>
    <w:rsid w:val="00B030B0"/>
    <w:rsid w:val="00B1331F"/>
    <w:rsid w:val="00B25DCE"/>
    <w:rsid w:val="00B272F2"/>
    <w:rsid w:val="00B408B6"/>
    <w:rsid w:val="00B431B3"/>
    <w:rsid w:val="00B44E57"/>
    <w:rsid w:val="00B501B1"/>
    <w:rsid w:val="00B50574"/>
    <w:rsid w:val="00B50C0C"/>
    <w:rsid w:val="00B51F55"/>
    <w:rsid w:val="00B542DA"/>
    <w:rsid w:val="00B60C2A"/>
    <w:rsid w:val="00B709B7"/>
    <w:rsid w:val="00B73862"/>
    <w:rsid w:val="00B73F43"/>
    <w:rsid w:val="00B75976"/>
    <w:rsid w:val="00B9336B"/>
    <w:rsid w:val="00B96441"/>
    <w:rsid w:val="00BA0055"/>
    <w:rsid w:val="00BA6B66"/>
    <w:rsid w:val="00BA6E48"/>
    <w:rsid w:val="00BB2044"/>
    <w:rsid w:val="00BB2456"/>
    <w:rsid w:val="00BB4083"/>
    <w:rsid w:val="00BB692E"/>
    <w:rsid w:val="00BC1B7D"/>
    <w:rsid w:val="00BC38EF"/>
    <w:rsid w:val="00BD4580"/>
    <w:rsid w:val="00BD4CD3"/>
    <w:rsid w:val="00BD5066"/>
    <w:rsid w:val="00BD71B0"/>
    <w:rsid w:val="00BE0AF6"/>
    <w:rsid w:val="00BE1F03"/>
    <w:rsid w:val="00BE2CEF"/>
    <w:rsid w:val="00BE58A7"/>
    <w:rsid w:val="00BE62C7"/>
    <w:rsid w:val="00BF04C2"/>
    <w:rsid w:val="00BF2218"/>
    <w:rsid w:val="00BF4AC7"/>
    <w:rsid w:val="00C0426B"/>
    <w:rsid w:val="00C045DF"/>
    <w:rsid w:val="00C12098"/>
    <w:rsid w:val="00C15ACE"/>
    <w:rsid w:val="00C166AA"/>
    <w:rsid w:val="00C26D43"/>
    <w:rsid w:val="00C30791"/>
    <w:rsid w:val="00C42B7F"/>
    <w:rsid w:val="00C441D8"/>
    <w:rsid w:val="00C46548"/>
    <w:rsid w:val="00C4778F"/>
    <w:rsid w:val="00C57194"/>
    <w:rsid w:val="00C574D5"/>
    <w:rsid w:val="00C72223"/>
    <w:rsid w:val="00C73F32"/>
    <w:rsid w:val="00C74C9F"/>
    <w:rsid w:val="00C82FAB"/>
    <w:rsid w:val="00C830A0"/>
    <w:rsid w:val="00C847A1"/>
    <w:rsid w:val="00C85595"/>
    <w:rsid w:val="00C85B86"/>
    <w:rsid w:val="00C87462"/>
    <w:rsid w:val="00C92144"/>
    <w:rsid w:val="00C925EB"/>
    <w:rsid w:val="00C962DA"/>
    <w:rsid w:val="00CA180C"/>
    <w:rsid w:val="00CA2A9C"/>
    <w:rsid w:val="00CA4974"/>
    <w:rsid w:val="00CA4A28"/>
    <w:rsid w:val="00CA6496"/>
    <w:rsid w:val="00CA6572"/>
    <w:rsid w:val="00CB22B2"/>
    <w:rsid w:val="00CC3EE2"/>
    <w:rsid w:val="00CC5577"/>
    <w:rsid w:val="00CC73CE"/>
    <w:rsid w:val="00CC74FD"/>
    <w:rsid w:val="00CD258E"/>
    <w:rsid w:val="00CD2A86"/>
    <w:rsid w:val="00CD455A"/>
    <w:rsid w:val="00CD7492"/>
    <w:rsid w:val="00CE3A6B"/>
    <w:rsid w:val="00CE5ECE"/>
    <w:rsid w:val="00CF35DE"/>
    <w:rsid w:val="00CF5F4A"/>
    <w:rsid w:val="00D00211"/>
    <w:rsid w:val="00D0453D"/>
    <w:rsid w:val="00D04BCE"/>
    <w:rsid w:val="00D053AD"/>
    <w:rsid w:val="00D06309"/>
    <w:rsid w:val="00D06CFB"/>
    <w:rsid w:val="00D0711F"/>
    <w:rsid w:val="00D123CE"/>
    <w:rsid w:val="00D14C6E"/>
    <w:rsid w:val="00D226ED"/>
    <w:rsid w:val="00D27077"/>
    <w:rsid w:val="00D351EA"/>
    <w:rsid w:val="00D36C71"/>
    <w:rsid w:val="00D40277"/>
    <w:rsid w:val="00D40288"/>
    <w:rsid w:val="00D43403"/>
    <w:rsid w:val="00D43E72"/>
    <w:rsid w:val="00D4794A"/>
    <w:rsid w:val="00D524BD"/>
    <w:rsid w:val="00D5270B"/>
    <w:rsid w:val="00D55304"/>
    <w:rsid w:val="00D55EC7"/>
    <w:rsid w:val="00D60983"/>
    <w:rsid w:val="00D62E71"/>
    <w:rsid w:val="00D6430D"/>
    <w:rsid w:val="00D645AE"/>
    <w:rsid w:val="00D6479C"/>
    <w:rsid w:val="00D66188"/>
    <w:rsid w:val="00D6644E"/>
    <w:rsid w:val="00D7020A"/>
    <w:rsid w:val="00D72475"/>
    <w:rsid w:val="00D731F6"/>
    <w:rsid w:val="00D740CA"/>
    <w:rsid w:val="00D745C5"/>
    <w:rsid w:val="00D75D8D"/>
    <w:rsid w:val="00D84743"/>
    <w:rsid w:val="00D8562E"/>
    <w:rsid w:val="00D856B0"/>
    <w:rsid w:val="00D85728"/>
    <w:rsid w:val="00D873B5"/>
    <w:rsid w:val="00D90F2E"/>
    <w:rsid w:val="00D95481"/>
    <w:rsid w:val="00D95F2E"/>
    <w:rsid w:val="00DA5926"/>
    <w:rsid w:val="00DA7D0B"/>
    <w:rsid w:val="00DB71FB"/>
    <w:rsid w:val="00DC7A13"/>
    <w:rsid w:val="00DE09C3"/>
    <w:rsid w:val="00DE302D"/>
    <w:rsid w:val="00DE39C1"/>
    <w:rsid w:val="00DE3F99"/>
    <w:rsid w:val="00DF2997"/>
    <w:rsid w:val="00DF3DD8"/>
    <w:rsid w:val="00E0383A"/>
    <w:rsid w:val="00E04FD2"/>
    <w:rsid w:val="00E10BC4"/>
    <w:rsid w:val="00E11114"/>
    <w:rsid w:val="00E13AE9"/>
    <w:rsid w:val="00E13C86"/>
    <w:rsid w:val="00E1415D"/>
    <w:rsid w:val="00E22B55"/>
    <w:rsid w:val="00E323E9"/>
    <w:rsid w:val="00E34018"/>
    <w:rsid w:val="00E34985"/>
    <w:rsid w:val="00E37052"/>
    <w:rsid w:val="00E40CCA"/>
    <w:rsid w:val="00E41EC7"/>
    <w:rsid w:val="00E437D2"/>
    <w:rsid w:val="00E50FF8"/>
    <w:rsid w:val="00E528D4"/>
    <w:rsid w:val="00E53A9E"/>
    <w:rsid w:val="00E55751"/>
    <w:rsid w:val="00E735F1"/>
    <w:rsid w:val="00E8116D"/>
    <w:rsid w:val="00E8139A"/>
    <w:rsid w:val="00E81F72"/>
    <w:rsid w:val="00E8276C"/>
    <w:rsid w:val="00E96344"/>
    <w:rsid w:val="00EA2311"/>
    <w:rsid w:val="00EA4057"/>
    <w:rsid w:val="00EB1B75"/>
    <w:rsid w:val="00EB280E"/>
    <w:rsid w:val="00EB4EA0"/>
    <w:rsid w:val="00EB7194"/>
    <w:rsid w:val="00EB7F29"/>
    <w:rsid w:val="00EC06C1"/>
    <w:rsid w:val="00EC33D2"/>
    <w:rsid w:val="00EC7BC3"/>
    <w:rsid w:val="00ED570A"/>
    <w:rsid w:val="00ED6639"/>
    <w:rsid w:val="00ED7600"/>
    <w:rsid w:val="00ED77A6"/>
    <w:rsid w:val="00EE41D3"/>
    <w:rsid w:val="00EF0B8E"/>
    <w:rsid w:val="00EF286C"/>
    <w:rsid w:val="00EF363D"/>
    <w:rsid w:val="00EF5117"/>
    <w:rsid w:val="00EF5FAC"/>
    <w:rsid w:val="00EF6073"/>
    <w:rsid w:val="00EF61E6"/>
    <w:rsid w:val="00EF698B"/>
    <w:rsid w:val="00F04E85"/>
    <w:rsid w:val="00F06BFC"/>
    <w:rsid w:val="00F07EB3"/>
    <w:rsid w:val="00F1362C"/>
    <w:rsid w:val="00F21E03"/>
    <w:rsid w:val="00F35116"/>
    <w:rsid w:val="00F378FA"/>
    <w:rsid w:val="00F414F1"/>
    <w:rsid w:val="00F44C67"/>
    <w:rsid w:val="00F45FAC"/>
    <w:rsid w:val="00F46167"/>
    <w:rsid w:val="00F508B8"/>
    <w:rsid w:val="00F72CB1"/>
    <w:rsid w:val="00F8139C"/>
    <w:rsid w:val="00F8215E"/>
    <w:rsid w:val="00F824F5"/>
    <w:rsid w:val="00F82A2C"/>
    <w:rsid w:val="00F8338C"/>
    <w:rsid w:val="00F8502E"/>
    <w:rsid w:val="00F90964"/>
    <w:rsid w:val="00F90FAB"/>
    <w:rsid w:val="00F918A1"/>
    <w:rsid w:val="00F9374D"/>
    <w:rsid w:val="00F9471B"/>
    <w:rsid w:val="00F94E82"/>
    <w:rsid w:val="00FA1DFE"/>
    <w:rsid w:val="00FA2446"/>
    <w:rsid w:val="00FA25BF"/>
    <w:rsid w:val="00FA2CA2"/>
    <w:rsid w:val="00FA4C1C"/>
    <w:rsid w:val="00FB016E"/>
    <w:rsid w:val="00FB197A"/>
    <w:rsid w:val="00FB1ABB"/>
    <w:rsid w:val="00FC29B9"/>
    <w:rsid w:val="00FC6FD3"/>
    <w:rsid w:val="00FD01E3"/>
    <w:rsid w:val="00FD2498"/>
    <w:rsid w:val="00FE2497"/>
    <w:rsid w:val="00FE305C"/>
    <w:rsid w:val="00FE4CB1"/>
    <w:rsid w:val="00FE4FC4"/>
    <w:rsid w:val="00FE6337"/>
    <w:rsid w:val="00FF0301"/>
    <w:rsid w:val="00FF159E"/>
    <w:rsid w:val="00FF4CB6"/>
    <w:rsid w:val="00FF5975"/>
    <w:rsid w:val="00FF7011"/>
    <w:rsid w:val="00FF74C3"/>
    <w:rsid w:val="0738E555"/>
    <w:rsid w:val="076315C1"/>
    <w:rsid w:val="0855D51E"/>
    <w:rsid w:val="099E066A"/>
    <w:rsid w:val="0B0742BF"/>
    <w:rsid w:val="0B626F92"/>
    <w:rsid w:val="0DC52065"/>
    <w:rsid w:val="1059C39F"/>
    <w:rsid w:val="10BABF8D"/>
    <w:rsid w:val="12C04336"/>
    <w:rsid w:val="13002720"/>
    <w:rsid w:val="14464BF5"/>
    <w:rsid w:val="1A22A667"/>
    <w:rsid w:val="1A2AD178"/>
    <w:rsid w:val="1B8627A3"/>
    <w:rsid w:val="1CFD1DC1"/>
    <w:rsid w:val="1FCD329B"/>
    <w:rsid w:val="205B3FFA"/>
    <w:rsid w:val="21CB448B"/>
    <w:rsid w:val="227E501F"/>
    <w:rsid w:val="26F43210"/>
    <w:rsid w:val="2775D3B0"/>
    <w:rsid w:val="2801FCB6"/>
    <w:rsid w:val="28FC60F0"/>
    <w:rsid w:val="296B3905"/>
    <w:rsid w:val="2B37FE28"/>
    <w:rsid w:val="2BD0D710"/>
    <w:rsid w:val="2BEBC7EA"/>
    <w:rsid w:val="2CC1239A"/>
    <w:rsid w:val="2D63C953"/>
    <w:rsid w:val="2DE94B63"/>
    <w:rsid w:val="2F55E8A7"/>
    <w:rsid w:val="32754C4A"/>
    <w:rsid w:val="339E10DE"/>
    <w:rsid w:val="35A6365C"/>
    <w:rsid w:val="3806A4DA"/>
    <w:rsid w:val="3854A69D"/>
    <w:rsid w:val="389C1A11"/>
    <w:rsid w:val="3A5B3145"/>
    <w:rsid w:val="3C2A9AAF"/>
    <w:rsid w:val="3CA0F686"/>
    <w:rsid w:val="3E2A2A01"/>
    <w:rsid w:val="3E61EF0B"/>
    <w:rsid w:val="43A972D1"/>
    <w:rsid w:val="43E28C9C"/>
    <w:rsid w:val="442A291A"/>
    <w:rsid w:val="44E239A6"/>
    <w:rsid w:val="45499BBF"/>
    <w:rsid w:val="45A79D1D"/>
    <w:rsid w:val="47211619"/>
    <w:rsid w:val="47DBA729"/>
    <w:rsid w:val="4942A951"/>
    <w:rsid w:val="4B5A6401"/>
    <w:rsid w:val="4D319F8A"/>
    <w:rsid w:val="4D797B0D"/>
    <w:rsid w:val="4EDEAD66"/>
    <w:rsid w:val="4F16D064"/>
    <w:rsid w:val="50FE5538"/>
    <w:rsid w:val="52EDE0E8"/>
    <w:rsid w:val="52F098B1"/>
    <w:rsid w:val="5500E70E"/>
    <w:rsid w:val="564A1AB7"/>
    <w:rsid w:val="59FF4C6D"/>
    <w:rsid w:val="5ABB5121"/>
    <w:rsid w:val="5B4F4059"/>
    <w:rsid w:val="5E530843"/>
    <w:rsid w:val="5EA8023C"/>
    <w:rsid w:val="5EBA285F"/>
    <w:rsid w:val="5EC8ABEE"/>
    <w:rsid w:val="5F500286"/>
    <w:rsid w:val="5F8E1E4F"/>
    <w:rsid w:val="62DAE9A7"/>
    <w:rsid w:val="6394F92E"/>
    <w:rsid w:val="64BF6377"/>
    <w:rsid w:val="65B51642"/>
    <w:rsid w:val="66AD7E31"/>
    <w:rsid w:val="6801CAD0"/>
    <w:rsid w:val="6834E790"/>
    <w:rsid w:val="68ECA16E"/>
    <w:rsid w:val="68FFFEA4"/>
    <w:rsid w:val="6BDC867B"/>
    <w:rsid w:val="6C02C5D0"/>
    <w:rsid w:val="6DEBA6F7"/>
    <w:rsid w:val="7038E3F9"/>
    <w:rsid w:val="703A2BAA"/>
    <w:rsid w:val="7137C409"/>
    <w:rsid w:val="71CBD7FF"/>
    <w:rsid w:val="7313A551"/>
    <w:rsid w:val="732CC525"/>
    <w:rsid w:val="74FC2D8A"/>
    <w:rsid w:val="75063ADE"/>
    <w:rsid w:val="76848605"/>
    <w:rsid w:val="770A4DEA"/>
    <w:rsid w:val="777558BD"/>
    <w:rsid w:val="793F6028"/>
    <w:rsid w:val="7B486BB1"/>
    <w:rsid w:val="7C4ECFC6"/>
    <w:rsid w:val="7DDAD4F0"/>
    <w:rsid w:val="7E0C610A"/>
    <w:rsid w:val="7E7972BF"/>
    <w:rsid w:val="7EE9BE6A"/>
    <w:rsid w:val="7F2788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20008"/>
  <w15:chartTrackingRefBased/>
  <w15:docId w15:val="{00325BDC-A623-42FC-A61B-FE5CE13CD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50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semiHidden/>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66AA"/>
    <w:rPr>
      <w:rFonts w:ascii="Times New Roman" w:hAnsi="Times New Roman"/>
      <w:sz w:val="20"/>
    </w:rPr>
  </w:style>
  <w:style w:type="paragraph" w:customStyle="1" w:styleId="xmsonormal">
    <w:name w:val="x_msonormal"/>
    <w:basedOn w:val="Normal"/>
    <w:rsid w:val="00E528D4"/>
    <w:pPr>
      <w:spacing w:after="0" w:line="240" w:lineRule="auto"/>
    </w:pPr>
    <w:rPr>
      <w:rFonts w:ascii="Calibri" w:hAnsi="Calibri" w:cs="Calibri"/>
      <w:sz w:val="22"/>
      <w:lang w:val="en-GB" w:eastAsia="en-GB"/>
    </w:rPr>
  </w:style>
  <w:style w:type="paragraph" w:styleId="Revision">
    <w:name w:val="Revision"/>
    <w:hidden/>
    <w:uiPriority w:val="99"/>
    <w:semiHidden/>
    <w:rsid w:val="00CF35DE"/>
    <w:pPr>
      <w:spacing w:after="0" w:line="240" w:lineRule="auto"/>
    </w:pPr>
    <w:rPr>
      <w:rFonts w:ascii="Times New Roman" w:hAnsi="Times New Roman"/>
      <w:sz w:val="20"/>
    </w:rPr>
  </w:style>
  <w:style w:type="character" w:styleId="FollowedHyperlink">
    <w:name w:val="FollowedHyperlink"/>
    <w:basedOn w:val="DefaultParagraphFont"/>
    <w:uiPriority w:val="99"/>
    <w:semiHidden/>
    <w:unhideWhenUsed/>
    <w:rsid w:val="00B9336B"/>
    <w:rPr>
      <w:color w:val="954F72" w:themeColor="followedHyperlink"/>
      <w:u w:val="single"/>
    </w:rPr>
  </w:style>
  <w:style w:type="character" w:styleId="Mention">
    <w:name w:val="Mention"/>
    <w:basedOn w:val="DefaultParagraphFont"/>
    <w:uiPriority w:val="99"/>
    <w:unhideWhenUsed/>
    <w:rsid w:val="003C5B37"/>
    <w:rPr>
      <w:color w:val="2B579A"/>
      <w:shd w:val="clear" w:color="auto" w:fill="E1DFDD"/>
    </w:rPr>
  </w:style>
  <w:style w:type="table" w:customStyle="1" w:styleId="TableGrid1">
    <w:name w:val="TableGrid1"/>
    <w:basedOn w:val="TableNormal"/>
    <w:next w:val="TableGrid"/>
    <w:qFormat/>
    <w:rsid w:val="001F17FD"/>
    <w:pPr>
      <w:overflowPunct w:val="0"/>
      <w:autoSpaceDE w:val="0"/>
      <w:autoSpaceDN w:val="0"/>
      <w:adjustRightInd w:val="0"/>
      <w:spacing w:after="180" w:line="240" w:lineRule="auto"/>
    </w:pPr>
    <w:rPr>
      <w:rFonts w:ascii="Times New Roman" w:eastAsia="Yu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14894">
      <w:bodyDiv w:val="1"/>
      <w:marLeft w:val="0"/>
      <w:marRight w:val="0"/>
      <w:marTop w:val="0"/>
      <w:marBottom w:val="0"/>
      <w:divBdr>
        <w:top w:val="none" w:sz="0" w:space="0" w:color="auto"/>
        <w:left w:val="none" w:sz="0" w:space="0" w:color="auto"/>
        <w:bottom w:val="none" w:sz="0" w:space="0" w:color="auto"/>
        <w:right w:val="none" w:sz="0" w:space="0" w:color="auto"/>
      </w:divBdr>
    </w:div>
    <w:div w:id="458644341">
      <w:bodyDiv w:val="1"/>
      <w:marLeft w:val="0"/>
      <w:marRight w:val="0"/>
      <w:marTop w:val="0"/>
      <w:marBottom w:val="0"/>
      <w:divBdr>
        <w:top w:val="none" w:sz="0" w:space="0" w:color="auto"/>
        <w:left w:val="none" w:sz="0" w:space="0" w:color="auto"/>
        <w:bottom w:val="none" w:sz="0" w:space="0" w:color="auto"/>
        <w:right w:val="none" w:sz="0" w:space="0" w:color="auto"/>
      </w:divBdr>
    </w:div>
    <w:div w:id="574322210">
      <w:bodyDiv w:val="1"/>
      <w:marLeft w:val="0"/>
      <w:marRight w:val="0"/>
      <w:marTop w:val="0"/>
      <w:marBottom w:val="0"/>
      <w:divBdr>
        <w:top w:val="none" w:sz="0" w:space="0" w:color="auto"/>
        <w:left w:val="none" w:sz="0" w:space="0" w:color="auto"/>
        <w:bottom w:val="none" w:sz="0" w:space="0" w:color="auto"/>
        <w:right w:val="none" w:sz="0" w:space="0" w:color="auto"/>
      </w:divBdr>
      <w:divsChild>
        <w:div w:id="80831935">
          <w:marLeft w:val="1166"/>
          <w:marRight w:val="0"/>
          <w:marTop w:val="0"/>
          <w:marBottom w:val="120"/>
          <w:divBdr>
            <w:top w:val="none" w:sz="0" w:space="0" w:color="auto"/>
            <w:left w:val="none" w:sz="0" w:space="0" w:color="auto"/>
            <w:bottom w:val="none" w:sz="0" w:space="0" w:color="auto"/>
            <w:right w:val="none" w:sz="0" w:space="0" w:color="auto"/>
          </w:divBdr>
        </w:div>
        <w:div w:id="241379634">
          <w:marLeft w:val="1886"/>
          <w:marRight w:val="0"/>
          <w:marTop w:val="0"/>
          <w:marBottom w:val="120"/>
          <w:divBdr>
            <w:top w:val="none" w:sz="0" w:space="0" w:color="auto"/>
            <w:left w:val="none" w:sz="0" w:space="0" w:color="auto"/>
            <w:bottom w:val="none" w:sz="0" w:space="0" w:color="auto"/>
            <w:right w:val="none" w:sz="0" w:space="0" w:color="auto"/>
          </w:divBdr>
        </w:div>
        <w:div w:id="1375109046">
          <w:marLeft w:val="1886"/>
          <w:marRight w:val="0"/>
          <w:marTop w:val="0"/>
          <w:marBottom w:val="120"/>
          <w:divBdr>
            <w:top w:val="none" w:sz="0" w:space="0" w:color="auto"/>
            <w:left w:val="none" w:sz="0" w:space="0" w:color="auto"/>
            <w:bottom w:val="none" w:sz="0" w:space="0" w:color="auto"/>
            <w:right w:val="none" w:sz="0" w:space="0" w:color="auto"/>
          </w:divBdr>
        </w:div>
        <w:div w:id="1472359535">
          <w:marLeft w:val="1886"/>
          <w:marRight w:val="0"/>
          <w:marTop w:val="0"/>
          <w:marBottom w:val="120"/>
          <w:divBdr>
            <w:top w:val="none" w:sz="0" w:space="0" w:color="auto"/>
            <w:left w:val="none" w:sz="0" w:space="0" w:color="auto"/>
            <w:bottom w:val="none" w:sz="0" w:space="0" w:color="auto"/>
            <w:right w:val="none" w:sz="0" w:space="0" w:color="auto"/>
          </w:divBdr>
        </w:div>
        <w:div w:id="1929536874">
          <w:marLeft w:val="2606"/>
          <w:marRight w:val="0"/>
          <w:marTop w:val="0"/>
          <w:marBottom w:val="120"/>
          <w:divBdr>
            <w:top w:val="none" w:sz="0" w:space="0" w:color="auto"/>
            <w:left w:val="none" w:sz="0" w:space="0" w:color="auto"/>
            <w:bottom w:val="none" w:sz="0" w:space="0" w:color="auto"/>
            <w:right w:val="none" w:sz="0" w:space="0" w:color="auto"/>
          </w:divBdr>
        </w:div>
        <w:div w:id="2054764058">
          <w:marLeft w:val="1166"/>
          <w:marRight w:val="0"/>
          <w:marTop w:val="0"/>
          <w:marBottom w:val="120"/>
          <w:divBdr>
            <w:top w:val="none" w:sz="0" w:space="0" w:color="auto"/>
            <w:left w:val="none" w:sz="0" w:space="0" w:color="auto"/>
            <w:bottom w:val="none" w:sz="0" w:space="0" w:color="auto"/>
            <w:right w:val="none" w:sz="0" w:space="0" w:color="auto"/>
          </w:divBdr>
        </w:div>
      </w:divsChild>
    </w:div>
    <w:div w:id="770785995">
      <w:bodyDiv w:val="1"/>
      <w:marLeft w:val="0"/>
      <w:marRight w:val="0"/>
      <w:marTop w:val="0"/>
      <w:marBottom w:val="0"/>
      <w:divBdr>
        <w:top w:val="none" w:sz="0" w:space="0" w:color="auto"/>
        <w:left w:val="none" w:sz="0" w:space="0" w:color="auto"/>
        <w:bottom w:val="none" w:sz="0" w:space="0" w:color="auto"/>
        <w:right w:val="none" w:sz="0" w:space="0" w:color="auto"/>
      </w:divBdr>
      <w:divsChild>
        <w:div w:id="466238528">
          <w:marLeft w:val="1800"/>
          <w:marRight w:val="0"/>
          <w:marTop w:val="0"/>
          <w:marBottom w:val="120"/>
          <w:divBdr>
            <w:top w:val="none" w:sz="0" w:space="0" w:color="auto"/>
            <w:left w:val="none" w:sz="0" w:space="0" w:color="auto"/>
            <w:bottom w:val="none" w:sz="0" w:space="0" w:color="auto"/>
            <w:right w:val="none" w:sz="0" w:space="0" w:color="auto"/>
          </w:divBdr>
        </w:div>
        <w:div w:id="1204441140">
          <w:marLeft w:val="2520"/>
          <w:marRight w:val="0"/>
          <w:marTop w:val="0"/>
          <w:marBottom w:val="120"/>
          <w:divBdr>
            <w:top w:val="none" w:sz="0" w:space="0" w:color="auto"/>
            <w:left w:val="none" w:sz="0" w:space="0" w:color="auto"/>
            <w:bottom w:val="none" w:sz="0" w:space="0" w:color="auto"/>
            <w:right w:val="none" w:sz="0" w:space="0" w:color="auto"/>
          </w:divBdr>
        </w:div>
        <w:div w:id="1329285927">
          <w:marLeft w:val="1166"/>
          <w:marRight w:val="0"/>
          <w:marTop w:val="0"/>
          <w:marBottom w:val="120"/>
          <w:divBdr>
            <w:top w:val="none" w:sz="0" w:space="0" w:color="auto"/>
            <w:left w:val="none" w:sz="0" w:space="0" w:color="auto"/>
            <w:bottom w:val="none" w:sz="0" w:space="0" w:color="auto"/>
            <w:right w:val="none" w:sz="0" w:space="0" w:color="auto"/>
          </w:divBdr>
        </w:div>
        <w:div w:id="1431387174">
          <w:marLeft w:val="1800"/>
          <w:marRight w:val="0"/>
          <w:marTop w:val="0"/>
          <w:marBottom w:val="120"/>
          <w:divBdr>
            <w:top w:val="none" w:sz="0" w:space="0" w:color="auto"/>
            <w:left w:val="none" w:sz="0" w:space="0" w:color="auto"/>
            <w:bottom w:val="none" w:sz="0" w:space="0" w:color="auto"/>
            <w:right w:val="none" w:sz="0" w:space="0" w:color="auto"/>
          </w:divBdr>
        </w:div>
        <w:div w:id="1657145933">
          <w:marLeft w:val="1800"/>
          <w:marRight w:val="0"/>
          <w:marTop w:val="0"/>
          <w:marBottom w:val="120"/>
          <w:divBdr>
            <w:top w:val="none" w:sz="0" w:space="0" w:color="auto"/>
            <w:left w:val="none" w:sz="0" w:space="0" w:color="auto"/>
            <w:bottom w:val="none" w:sz="0" w:space="0" w:color="auto"/>
            <w:right w:val="none" w:sz="0" w:space="0" w:color="auto"/>
          </w:divBdr>
        </w:div>
        <w:div w:id="1713263947">
          <w:marLeft w:val="547"/>
          <w:marRight w:val="0"/>
          <w:marTop w:val="0"/>
          <w:marBottom w:val="120"/>
          <w:divBdr>
            <w:top w:val="none" w:sz="0" w:space="0" w:color="auto"/>
            <w:left w:val="none" w:sz="0" w:space="0" w:color="auto"/>
            <w:bottom w:val="none" w:sz="0" w:space="0" w:color="auto"/>
            <w:right w:val="none" w:sz="0" w:space="0" w:color="auto"/>
          </w:divBdr>
        </w:div>
        <w:div w:id="2077776710">
          <w:marLeft w:val="1166"/>
          <w:marRight w:val="0"/>
          <w:marTop w:val="0"/>
          <w:marBottom w:val="120"/>
          <w:divBdr>
            <w:top w:val="none" w:sz="0" w:space="0" w:color="auto"/>
            <w:left w:val="none" w:sz="0" w:space="0" w:color="auto"/>
            <w:bottom w:val="none" w:sz="0" w:space="0" w:color="auto"/>
            <w:right w:val="none" w:sz="0" w:space="0" w:color="auto"/>
          </w:divBdr>
        </w:div>
      </w:divsChild>
    </w:div>
    <w:div w:id="926960628">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955864531">
      <w:bodyDiv w:val="1"/>
      <w:marLeft w:val="0"/>
      <w:marRight w:val="0"/>
      <w:marTop w:val="0"/>
      <w:marBottom w:val="0"/>
      <w:divBdr>
        <w:top w:val="none" w:sz="0" w:space="0" w:color="auto"/>
        <w:left w:val="none" w:sz="0" w:space="0" w:color="auto"/>
        <w:bottom w:val="none" w:sz="0" w:space="0" w:color="auto"/>
        <w:right w:val="none" w:sz="0" w:space="0" w:color="auto"/>
      </w:divBdr>
    </w:div>
    <w:div w:id="1351908108">
      <w:bodyDiv w:val="1"/>
      <w:marLeft w:val="0"/>
      <w:marRight w:val="0"/>
      <w:marTop w:val="0"/>
      <w:marBottom w:val="0"/>
      <w:divBdr>
        <w:top w:val="none" w:sz="0" w:space="0" w:color="auto"/>
        <w:left w:val="none" w:sz="0" w:space="0" w:color="auto"/>
        <w:bottom w:val="none" w:sz="0" w:space="0" w:color="auto"/>
        <w:right w:val="none" w:sz="0" w:space="0" w:color="auto"/>
      </w:divBdr>
    </w:div>
    <w:div w:id="1568875379">
      <w:bodyDiv w:val="1"/>
      <w:marLeft w:val="0"/>
      <w:marRight w:val="0"/>
      <w:marTop w:val="0"/>
      <w:marBottom w:val="0"/>
      <w:divBdr>
        <w:top w:val="none" w:sz="0" w:space="0" w:color="auto"/>
        <w:left w:val="none" w:sz="0" w:space="0" w:color="auto"/>
        <w:bottom w:val="none" w:sz="0" w:space="0" w:color="auto"/>
        <w:right w:val="none" w:sz="0" w:space="0" w:color="auto"/>
      </w:divBdr>
    </w:div>
    <w:div w:id="1723745738">
      <w:bodyDiv w:val="1"/>
      <w:marLeft w:val="0"/>
      <w:marRight w:val="0"/>
      <w:marTop w:val="0"/>
      <w:marBottom w:val="0"/>
      <w:divBdr>
        <w:top w:val="none" w:sz="0" w:space="0" w:color="auto"/>
        <w:left w:val="none" w:sz="0" w:space="0" w:color="auto"/>
        <w:bottom w:val="none" w:sz="0" w:space="0" w:color="auto"/>
        <w:right w:val="none" w:sz="0" w:space="0" w:color="auto"/>
      </w:divBdr>
      <w:divsChild>
        <w:div w:id="380129294">
          <w:marLeft w:val="994"/>
          <w:marRight w:val="0"/>
          <w:marTop w:val="0"/>
          <w:marBottom w:val="120"/>
          <w:divBdr>
            <w:top w:val="none" w:sz="0" w:space="0" w:color="auto"/>
            <w:left w:val="none" w:sz="0" w:space="0" w:color="auto"/>
            <w:bottom w:val="none" w:sz="0" w:space="0" w:color="auto"/>
            <w:right w:val="none" w:sz="0" w:space="0" w:color="auto"/>
          </w:divBdr>
        </w:div>
        <w:div w:id="422073297">
          <w:marLeft w:val="994"/>
          <w:marRight w:val="0"/>
          <w:marTop w:val="0"/>
          <w:marBottom w:val="120"/>
          <w:divBdr>
            <w:top w:val="none" w:sz="0" w:space="0" w:color="auto"/>
            <w:left w:val="none" w:sz="0" w:space="0" w:color="auto"/>
            <w:bottom w:val="none" w:sz="0" w:space="0" w:color="auto"/>
            <w:right w:val="none" w:sz="0" w:space="0" w:color="auto"/>
          </w:divBdr>
        </w:div>
        <w:div w:id="604731261">
          <w:marLeft w:val="994"/>
          <w:marRight w:val="0"/>
          <w:marTop w:val="0"/>
          <w:marBottom w:val="120"/>
          <w:divBdr>
            <w:top w:val="none" w:sz="0" w:space="0" w:color="auto"/>
            <w:left w:val="none" w:sz="0" w:space="0" w:color="auto"/>
            <w:bottom w:val="none" w:sz="0" w:space="0" w:color="auto"/>
            <w:right w:val="none" w:sz="0" w:space="0" w:color="auto"/>
          </w:divBdr>
        </w:div>
        <w:div w:id="889850593">
          <w:marLeft w:val="0"/>
          <w:marRight w:val="0"/>
          <w:marTop w:val="0"/>
          <w:marBottom w:val="120"/>
          <w:divBdr>
            <w:top w:val="none" w:sz="0" w:space="0" w:color="auto"/>
            <w:left w:val="none" w:sz="0" w:space="0" w:color="auto"/>
            <w:bottom w:val="none" w:sz="0" w:space="0" w:color="auto"/>
            <w:right w:val="none" w:sz="0" w:space="0" w:color="auto"/>
          </w:divBdr>
        </w:div>
        <w:div w:id="1413046892">
          <w:marLeft w:val="994"/>
          <w:marRight w:val="0"/>
          <w:marTop w:val="0"/>
          <w:marBottom w:val="120"/>
          <w:divBdr>
            <w:top w:val="none" w:sz="0" w:space="0" w:color="auto"/>
            <w:left w:val="none" w:sz="0" w:space="0" w:color="auto"/>
            <w:bottom w:val="none" w:sz="0" w:space="0" w:color="auto"/>
            <w:right w:val="none" w:sz="0" w:space="0" w:color="auto"/>
          </w:divBdr>
        </w:div>
        <w:div w:id="1725177060">
          <w:marLeft w:val="994"/>
          <w:marRight w:val="0"/>
          <w:marTop w:val="0"/>
          <w:marBottom w:val="120"/>
          <w:divBdr>
            <w:top w:val="none" w:sz="0" w:space="0" w:color="auto"/>
            <w:left w:val="none" w:sz="0" w:space="0" w:color="auto"/>
            <w:bottom w:val="none" w:sz="0" w:space="0" w:color="auto"/>
            <w:right w:val="none" w:sz="0" w:space="0" w:color="auto"/>
          </w:divBdr>
        </w:div>
        <w:div w:id="1766728229">
          <w:marLeft w:val="994"/>
          <w:marRight w:val="0"/>
          <w:marTop w:val="0"/>
          <w:marBottom w:val="120"/>
          <w:divBdr>
            <w:top w:val="none" w:sz="0" w:space="0" w:color="auto"/>
            <w:left w:val="none" w:sz="0" w:space="0" w:color="auto"/>
            <w:bottom w:val="none" w:sz="0" w:space="0" w:color="auto"/>
            <w:right w:val="none" w:sz="0" w:space="0" w:color="auto"/>
          </w:divBdr>
        </w:div>
        <w:div w:id="1987278052">
          <w:marLeft w:val="994"/>
          <w:marRight w:val="0"/>
          <w:marTop w:val="0"/>
          <w:marBottom w:val="120"/>
          <w:divBdr>
            <w:top w:val="none" w:sz="0" w:space="0" w:color="auto"/>
            <w:left w:val="none" w:sz="0" w:space="0" w:color="auto"/>
            <w:bottom w:val="none" w:sz="0" w:space="0" w:color="auto"/>
            <w:right w:val="none" w:sz="0" w:space="0" w:color="auto"/>
          </w:divBdr>
        </w:div>
      </w:divsChild>
    </w:div>
    <w:div w:id="1786272355">
      <w:bodyDiv w:val="1"/>
      <w:marLeft w:val="0"/>
      <w:marRight w:val="0"/>
      <w:marTop w:val="0"/>
      <w:marBottom w:val="0"/>
      <w:divBdr>
        <w:top w:val="none" w:sz="0" w:space="0" w:color="auto"/>
        <w:left w:val="none" w:sz="0" w:space="0" w:color="auto"/>
        <w:bottom w:val="none" w:sz="0" w:space="0" w:color="auto"/>
        <w:right w:val="none" w:sz="0" w:space="0" w:color="auto"/>
      </w:divBdr>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RBI5PAMIO524-1616901215-17303</_dlc_DocId>
    <HideFromDelve xmlns="71c5aaf6-e6ce-465b-b873-5148d2a4c105">false</HideFromDelve>
    <_dlc_DocIdUrl xmlns="71c5aaf6-e6ce-465b-b873-5148d2a4c105">
      <Url>https://nokia.sharepoint.com/sites/gxp/_layouts/15/DocIdRedir.aspx?ID=RBI5PAMIO524-1616901215-17303</Url>
      <Description>RBI5PAMIO524-1616901215-17303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106B7AC-ECA0-4BCD-99CD-9B29E02D1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3EFA84-B0E0-452A-A07E-28D6F87AE802}">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4</TotalTime>
  <Pages>4</Pages>
  <Words>1202</Words>
  <Characters>6853</Characters>
  <Application>Microsoft Office Word</Application>
  <DocSecurity>0</DocSecurity>
  <Lines>57</Lines>
  <Paragraphs>16</Paragraphs>
  <ScaleCrop>false</ScaleCrop>
  <Company/>
  <LinksUpToDate>false</LinksUpToDate>
  <CharactersWithSpaces>8039</CharactersWithSpaces>
  <SharedDoc>false</SharedDoc>
  <HLinks>
    <vt:vector size="54" baseType="variant">
      <vt:variant>
        <vt:i4>3014756</vt:i4>
      </vt:variant>
      <vt:variant>
        <vt:i4>42</vt:i4>
      </vt:variant>
      <vt:variant>
        <vt:i4>0</vt:i4>
      </vt:variant>
      <vt:variant>
        <vt:i4>5</vt:i4>
      </vt:variant>
      <vt:variant>
        <vt:lpwstr>javascript:openTdoc('https://portal.3gpp.org/ngppapp/CreateTdoc.aspx?mode=view&amp;contributionUid=RP-221858','RP-221858')</vt:lpwstr>
      </vt:variant>
      <vt:variant>
        <vt:lpwstr/>
      </vt:variant>
      <vt:variant>
        <vt:i4>1310774</vt:i4>
      </vt:variant>
      <vt:variant>
        <vt:i4>38</vt:i4>
      </vt:variant>
      <vt:variant>
        <vt:i4>0</vt:i4>
      </vt:variant>
      <vt:variant>
        <vt:i4>5</vt:i4>
      </vt:variant>
      <vt:variant>
        <vt:lpwstr/>
      </vt:variant>
      <vt:variant>
        <vt:lpwstr>_Toc163121657</vt:lpwstr>
      </vt:variant>
      <vt:variant>
        <vt:i4>1310774</vt:i4>
      </vt:variant>
      <vt:variant>
        <vt:i4>35</vt:i4>
      </vt:variant>
      <vt:variant>
        <vt:i4>0</vt:i4>
      </vt:variant>
      <vt:variant>
        <vt:i4>5</vt:i4>
      </vt:variant>
      <vt:variant>
        <vt:lpwstr/>
      </vt:variant>
      <vt:variant>
        <vt:lpwstr>_Toc163121656</vt:lpwstr>
      </vt:variant>
      <vt:variant>
        <vt:i4>1310774</vt:i4>
      </vt:variant>
      <vt:variant>
        <vt:i4>32</vt:i4>
      </vt:variant>
      <vt:variant>
        <vt:i4>0</vt:i4>
      </vt:variant>
      <vt:variant>
        <vt:i4>5</vt:i4>
      </vt:variant>
      <vt:variant>
        <vt:lpwstr/>
      </vt:variant>
      <vt:variant>
        <vt:lpwstr>_Toc163121655</vt:lpwstr>
      </vt:variant>
      <vt:variant>
        <vt:i4>1310774</vt:i4>
      </vt:variant>
      <vt:variant>
        <vt:i4>29</vt:i4>
      </vt:variant>
      <vt:variant>
        <vt:i4>0</vt:i4>
      </vt:variant>
      <vt:variant>
        <vt:i4>5</vt:i4>
      </vt:variant>
      <vt:variant>
        <vt:lpwstr/>
      </vt:variant>
      <vt:variant>
        <vt:lpwstr>_Toc163121654</vt:lpwstr>
      </vt:variant>
      <vt:variant>
        <vt:i4>1310774</vt:i4>
      </vt:variant>
      <vt:variant>
        <vt:i4>26</vt:i4>
      </vt:variant>
      <vt:variant>
        <vt:i4>0</vt:i4>
      </vt:variant>
      <vt:variant>
        <vt:i4>5</vt:i4>
      </vt:variant>
      <vt:variant>
        <vt:lpwstr/>
      </vt:variant>
      <vt:variant>
        <vt:lpwstr>_Toc163121653</vt:lpwstr>
      </vt:variant>
      <vt:variant>
        <vt:i4>1310774</vt:i4>
      </vt:variant>
      <vt:variant>
        <vt:i4>23</vt:i4>
      </vt:variant>
      <vt:variant>
        <vt:i4>0</vt:i4>
      </vt:variant>
      <vt:variant>
        <vt:i4>5</vt:i4>
      </vt:variant>
      <vt:variant>
        <vt:lpwstr/>
      </vt:variant>
      <vt:variant>
        <vt:lpwstr>_Toc163121652</vt:lpwstr>
      </vt:variant>
      <vt:variant>
        <vt:i4>1310774</vt:i4>
      </vt:variant>
      <vt:variant>
        <vt:i4>20</vt:i4>
      </vt:variant>
      <vt:variant>
        <vt:i4>0</vt:i4>
      </vt:variant>
      <vt:variant>
        <vt:i4>5</vt:i4>
      </vt:variant>
      <vt:variant>
        <vt:lpwstr/>
      </vt:variant>
      <vt:variant>
        <vt:lpwstr>_Toc163121651</vt:lpwstr>
      </vt:variant>
      <vt:variant>
        <vt:i4>1310774</vt:i4>
      </vt:variant>
      <vt:variant>
        <vt:i4>17</vt:i4>
      </vt:variant>
      <vt:variant>
        <vt:i4>0</vt:i4>
      </vt:variant>
      <vt:variant>
        <vt:i4>5</vt:i4>
      </vt:variant>
      <vt:variant>
        <vt:lpwstr/>
      </vt:variant>
      <vt:variant>
        <vt:lpwstr>_Toc163121650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Hamilton (Nokia)</dc:creator>
  <cp:keywords>3GPP;RAN4</cp:keywords>
  <dc:description/>
  <cp:lastModifiedBy>Nokia</cp:lastModifiedBy>
  <cp:revision>305</cp:revision>
  <dcterms:created xsi:type="dcterms:W3CDTF">2023-05-05T06:46:00Z</dcterms:created>
  <dcterms:modified xsi:type="dcterms:W3CDTF">2024-04-04T15:26:00Z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db01ade1-649b-41f5-a03f-821dec75782c</vt:lpwstr>
  </property>
  <property fmtid="{D5CDD505-2E9C-101B-9397-08002B2CF9AE}" pid="11" name="MediaServiceImageTags">
    <vt:lpwstr/>
  </property>
</Properties>
</file>